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b/>
          <w:b/>
          <w:sz w:val="28"/>
          <w:szCs w:val="28"/>
          <w:lang w:val="el-GR"/>
        </w:rPr>
      </w:pPr>
      <w:r>
        <w:rPr>
          <w:b/>
          <w:sz w:val="28"/>
          <w:szCs w:val="28"/>
          <w:lang w:val="el-GR"/>
        </w:rPr>
        <w:t>Προς το Υπουργείο Παιδείας, όλα τα Σχολεία και όλους τους Εκπαιδευτικούς</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rPr>
          <w:sz w:val="28"/>
          <w:szCs w:val="28"/>
          <w:lang w:val="el-GR"/>
        </w:rPr>
      </w:pPr>
      <w:r>
        <w:rPr>
          <w:sz w:val="28"/>
          <w:szCs w:val="28"/>
          <w:lang w:val="el-GR"/>
        </w:rPr>
        <w:t>ΜΕ ΠΛΗΡΗ ΕΠΙΦΥΛΑΞΗ ΟΛΩΝ ΤΩΝ ΔΙΚΑΙΩΜΑΤΩΝ</w:t>
      </w:r>
    </w:p>
    <w:p>
      <w:pPr>
        <w:pStyle w:val="Normal"/>
        <w:spacing w:lineRule="auto" w:line="240" w:before="0" w:after="0"/>
        <w:rPr>
          <w:sz w:val="28"/>
          <w:szCs w:val="28"/>
          <w:lang w:val="el-GR"/>
        </w:rPr>
      </w:pPr>
      <w:r>
        <w:rPr>
          <w:sz w:val="28"/>
          <w:szCs w:val="28"/>
          <w:lang w:val="el-GR"/>
        </w:rPr>
      </w:r>
    </w:p>
    <w:p>
      <w:pPr>
        <w:pStyle w:val="Normal"/>
        <w:spacing w:lineRule="auto" w:line="240" w:before="0" w:after="0"/>
        <w:jc w:val="both"/>
        <w:rPr>
          <w:sz w:val="28"/>
          <w:szCs w:val="28"/>
          <w:lang w:val="el-GR"/>
        </w:rPr>
      </w:pPr>
      <w:r>
        <w:rPr>
          <w:sz w:val="28"/>
          <w:szCs w:val="28"/>
          <w:lang w:val="el-GR"/>
        </w:rPr>
        <w:t>Αγαπητοί Κύριοι και Κυρίες,</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8"/>
          <w:szCs w:val="28"/>
          <w:lang w:val="el-GR"/>
        </w:rPr>
      </w:pPr>
      <w:r>
        <w:rPr>
          <w:sz w:val="28"/>
          <w:szCs w:val="28"/>
          <w:lang w:val="el-GR"/>
        </w:rPr>
        <w:t>Με σεβασμό και τιμή προς εσάς και με πίστη στην ειλικρίνεια και την καλοσύνη που σας οδήγησε να ασχοληθείτε με την εκπαίδευση, δυστυχώς έχουμε φτάσει σε σημείο να φοβόμαστε εσάς και το αξίωμα σας και τις δυνάμεις με τις οποίες πράττετε και ενεργείτε. Ωστόσο, ανεξαρτήτως του γεγονότος ότι η πρόσφατη εποχή που ζούμε, έχει κάνει πολλούς ανθρώπους  να είναι ιδιαίτερα διστακτικοί, φοβούμενοι ότι μπορεί να καταδιωχθούν από ένα παραπληροφορημένο αστυνομικό όργανο εάν εκφραστούν με λογική και τεκμηριωμένη θέση εδραζόμενη σε επιστημονικά δεδομένα (όπως συνέβη το 1938 πριν από τον Β' Παγκόσμιο Πόλεμο), ελπίζουμε να απευθυνθούμε στην αληθινή σας καρδιά, την ευπρέπεια και την πίστη σας στον νόμο και την τάξη και ως εκ τούτου θα θέλαμε να σας παραθέσουμε τις ακόλουθες πληροφορίες. Αυτό το έγγραφο περιέχει πολύ σοβαρούς νομικούς και πραγματικούς ισχυρισμούς και θέτει σοβαρά ερωτήματα που μπορεί να σας επηρεάσουν προσωπικά. Παρακαλούμε λοιπόν όπως διαβάστε προσεκτικά τα όσα εκθέτονται στην παρούσα με την παράκληση όπως  μην παραβλέψετε τους βάσιμους ισχυρισμούς που ανακύπτουν από αυτές τις πληροφορίες.</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8"/>
          <w:szCs w:val="28"/>
          <w:lang w:val="el-GR"/>
        </w:rPr>
      </w:pPr>
      <w:r>
        <w:rPr>
          <w:b/>
          <w:bCs/>
          <w:sz w:val="28"/>
          <w:szCs w:val="28"/>
          <w:u w:val="single"/>
          <w:lang w:val="el-GR"/>
        </w:rPr>
        <w:t>Σε αυτό το σημείο διευκρινίζουμε:</w:t>
      </w:r>
      <w:r>
        <w:rPr>
          <w:sz w:val="28"/>
          <w:szCs w:val="28"/>
          <w:lang w:val="el-GR"/>
        </w:rPr>
        <w:t xml:space="preserve"> Η πραγματικότητα αποδεικνύει και  εμείς ισχυριζόμαστε κατηγορηματικά ότι ως γονείς, λόγω αυτής ακριβώς της ιδιότητας μας, έχουμε την ανώτερη εξουσία πάνω στα παιδιά μας και ότι στην πραγματικότητα, φυσικά και προφανώς, όπως αποδεικνύεται από τους νόμους της φύσης, έχουμε την μεγαλύτερη ευθύνη για την ευημερία και το μέλλον των παιδιών μας. Αυτό συμβαίνει και είναι όπως υπαγορεύει η φύση και προβλέπει ο Δημιουργός. Η φύση, μας παραχωρεί τις αποδείξεις ότι έχουμε δώσει με επιτυχία και με τη μεγαλύτερη δέουσα επιμέλεια στα παιδιά μας τη ζωή και τον λόγο να βρίσκονται εδώ, επανειλημμένα, για πάνω από εκατομμύρια χρόνια. Η παραπάνω δήλωση ισχύει για τα περισσότερα πλάσματα του κόσμου και είναι ο προφανής νόμος της φύσης. Η φύση έχει αποδείξει και συνεχίζει να αποδεικνύει ότι ο συναισθηματικός δεσμός μεταξύ γονέων και παιδιών είναι μεγαλύτερη εγγύηση και πιο αποτελεσματικό σύστημα ασφάλειας για τα παιδιά μας, από οποιοδήποτε εκπαιδευτικό ίδρυμα που μπορεί να χορηγήσει εκπαιδευτικό δίπλωμα όπως επίσης και από οποιαδήποτε άδεια που μπορεί να μας επιβληθεί με εκβιαστικές εντολές και μέτρα. Αυτοί οι φυσικοί νόμοι και οι αποδείξεις είναι η φυσική ροή των πραγμάτων ως αυτά έχουν προκαθοριστεί από την ίδια την φύση και είναι αμετάκλητα. Ουδέποτε σας παραχωρήσαμε και ούτε θα σας παραχωρήσουμε το δικαίωμα να βλάψετε τα παιδιά μας σε οποιαδήποτε μελλοντική στιγμή.</w:t>
      </w:r>
    </w:p>
    <w:p>
      <w:pPr>
        <w:pStyle w:val="Normal"/>
        <w:spacing w:lineRule="auto" w:line="240" w:before="0" w:after="0"/>
        <w:jc w:val="both"/>
        <w:rPr>
          <w:sz w:val="28"/>
          <w:szCs w:val="28"/>
          <w:lang w:val="el-GR"/>
        </w:rPr>
      </w:pPr>
      <w:r>
        <w:rPr>
          <w:sz w:val="28"/>
          <w:szCs w:val="28"/>
          <w:lang w:val="el-GR"/>
        </w:rPr>
        <w:t xml:space="preserve"> </w:t>
      </w:r>
    </w:p>
    <w:p>
      <w:pPr>
        <w:pStyle w:val="Normal"/>
        <w:spacing w:lineRule="auto" w:line="240" w:before="0" w:after="0"/>
        <w:jc w:val="both"/>
        <w:rPr>
          <w:sz w:val="28"/>
          <w:szCs w:val="28"/>
          <w:lang w:val="el-GR"/>
        </w:rPr>
      </w:pPr>
      <w:r>
        <w:rPr>
          <w:bCs/>
          <w:sz w:val="28"/>
          <w:szCs w:val="28"/>
          <w:lang w:val="el-GR"/>
        </w:rPr>
        <w:t>Οι θέσεις μας βασίζονται στα αυτονόητα</w:t>
      </w:r>
      <w:r>
        <w:rPr>
          <w:sz w:val="28"/>
          <w:szCs w:val="28"/>
          <w:lang w:val="el-GR"/>
        </w:rPr>
        <w:t>, ότι δηλαδή, σε μια Δημοκρατία είναι ο λαός που δίνει την εξουσία στην κυβέρνηση. Περαιτέρω, η κυβέρνηση εκλέγεται για να υπηρετεί τον λαό και όχι το αντίθετο. Με αυτήν την προφανή υψηλή εξουσία, είμαστε οι γονείς, οι άνθρωποι που εμπιστεύθηκε ο Δημιουργός και το Σύμπαν για να μεγαλώσουν την επόμενη γενιά της κοινωνίας. Η ιστορία δείχνει ότι κατά τη διάρκεια χιλιάδων ετών κάθε φορά που η κυβέρνηση πήρε το ρόλο του μονάρχη που ισχυρίζεται ότι έχει έμφυτη εξουσία και δύναται να καταπιέζει το λαό, οι άνθρωποι τελικά επαναστάτησαν, και είναι αυτήν ακριβώς τη διχόνοια και την βία που θα θέλαμε σοβαρά να αποτρέψουμε.</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8"/>
          <w:szCs w:val="28"/>
          <w:lang w:val="el-GR"/>
        </w:rPr>
      </w:pPr>
      <w:r>
        <w:rPr>
          <w:sz w:val="28"/>
          <w:szCs w:val="28"/>
          <w:lang w:val="el-GR"/>
        </w:rPr>
        <w:t xml:space="preserve">Σας υπενθυμίζουμε επίσης ότι δεσμεύεστε πρωτίστως από το κοινοδίκαιο, το δίκαιο της φύσης και το δίκαιο του σύμπαντος και όχι από τις εταιρείες που απασχολούν μερικούς από εμάς. Υπενθυμίζουμε επίσης ότι πληρώνεστε από χρήματα που το κράτος λαμβάνει από τους φορολογούμενους πολίτες, δηλαδή από όλους εμάς, μέσα από τη δική μας εργασία και τον δικό μας κόπο. Όπως αποδεικνύει η λογική και το κοινοδίκαιο, είστε επομένως εργαζόμενοι σε εμάς και επομένως πρέπει, όπως προβλέπει ο νόμος, να εκπληρώσετε την υποχρέωσή σας προς το μέρος που σας πληρώνει (τους γονείς). </w:t>
      </w:r>
      <w:r>
        <w:rPr>
          <w:b/>
          <w:bCs/>
          <w:sz w:val="28"/>
          <w:szCs w:val="28"/>
          <w:lang w:val="el-GR"/>
        </w:rPr>
        <w:t>Για όσους από εσάς είστε δημόσιοι υπάλληλοι, ο νόμος περιέχει το ΘΕΜΕΛΙΩΔΗ ΚΑΘΗΚΟΝ σας να ΜΗΝ ΕΚΤΕΛΕΣΕΤΕ οποιαδήποτε διαταγή είναι ΠΡΟΔΗΛΑ ΠΑΡΑΝΟΜΗ</w:t>
      </w:r>
      <w:r>
        <w:rPr>
          <w:sz w:val="28"/>
          <w:szCs w:val="28"/>
          <w:lang w:val="el-GR"/>
        </w:rPr>
        <w:t xml:space="preserve">. Οι δημόσιοι υπάλληλοι είναι προσωπικά υπεύθυνοι για την άσκηση των καθηκόντων τους και τη νομιμότητα των πράξεων τους. Αυτό σημαίνει ότι οφείλετε και υποχρεούστε να μην εκτελέσετε κάθε διαταγή που ΔΕΝ ΕΙΝΑΙ ΝΟΜΙΜΗ, ακόμη και αν η εντολή αυτή προέρχεται από ιεραρχικά ανώτερο όργανο ή την ίδια την αρχή που σας διοικεί </w:t>
      </w:r>
      <w:r>
        <w:rPr>
          <w:sz w:val="20"/>
          <w:szCs w:val="20"/>
          <w:lang w:val="el-GR"/>
        </w:rPr>
        <w:t>(άρθρο 60 του Ν. 1/1990)</w:t>
      </w:r>
      <w:r>
        <w:rPr>
          <w:sz w:val="28"/>
          <w:szCs w:val="28"/>
          <w:lang w:val="el-GR"/>
        </w:rPr>
        <w:t>.</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8"/>
          <w:szCs w:val="28"/>
          <w:lang w:val="el-GR"/>
        </w:rPr>
      </w:pPr>
      <w:r>
        <w:rPr>
          <w:sz w:val="28"/>
          <w:szCs w:val="28"/>
          <w:lang w:val="el-GR"/>
        </w:rPr>
        <w:t xml:space="preserve">Ισχυριζόμαστε επίσης ότι η Κυπριακή Κυβέρνηση μάς έχει εξαναγκάσει με την απειλή τιμωρίας </w:t>
      </w:r>
      <w:r>
        <w:rPr>
          <w:sz w:val="20"/>
          <w:szCs w:val="20"/>
          <w:lang w:val="el-GR"/>
        </w:rPr>
        <w:t>(βάσει του Ν. 24(Ι)/1993)</w:t>
      </w:r>
      <w:r>
        <w:rPr>
          <w:sz w:val="28"/>
          <w:szCs w:val="28"/>
          <w:lang w:val="el-GR"/>
        </w:rPr>
        <w:t xml:space="preserve"> να επιτρέψουμε μόνο σε εσάς και το σχολείο σας να είναι ο εμπιστευματοφύλακας μας εφόσον η φοίτηση σε σχολείο εγκεκριμένο από την κυβέρνηση είναι υποχρεωτική, αντί να έχουμε το δικαίωμα επιλογής ιδιωτικής και ενδεχομένης υψηλότερης μορφής εκπαίδευσης για τα παιδιά μας, παρά το Συνταγματικό μας δικαίωμα, δυνάμει του οποίου ως γονείς έχουμε το αποκλειστικό δικαίωμα να προσφέρουμε στα παιδιά μας εκπαίδευση σύμφωνα με τις πεποιθήσεις μας </w:t>
      </w:r>
      <w:r>
        <w:rPr>
          <w:sz w:val="20"/>
          <w:szCs w:val="20"/>
          <w:lang w:val="el-GR"/>
        </w:rPr>
        <w:t>(άρθρο 20(1) του Συντάγματος).</w:t>
      </w:r>
      <w:r>
        <w:rPr>
          <w:sz w:val="28"/>
          <w:szCs w:val="28"/>
          <w:lang w:val="el-GR"/>
        </w:rPr>
        <w:t xml:space="preserve"> Ως εκ τούτου, </w:t>
      </w:r>
      <w:r>
        <w:rPr>
          <w:sz w:val="28"/>
          <w:szCs w:val="28"/>
          <w:u w:val="single"/>
          <w:lang w:val="el-GR"/>
        </w:rPr>
        <w:t>με το παρόν σας ειδοποιούμε, ότι τα παιδιά μας σας τα δανείζουμε και μόνο, καθώς είστε ο βοηθός που είμαστε υποχρεωμένοι να προσλάβουμε για μέρος της εκπαίδευσής τους και δεν έχετε περαιτέρω ή μεγαλύτερη εξουσία ή δικαιώματα επί των παιδιών μας, από την εξουσία που εμείς προσωρινά και μερικώς είμαστε αναγκασμένοι να σας αναθέσουμε, και μόνο σε σχέση με την εκπαίδευσή τους. Σε καμία περίπτωση δεν σας εκχωρούμε κανένα δικαίωμα ή διακριτική ευχέρεια ή εξουσία σε σχέση με την προσωπική τους υγεία</w:t>
      </w:r>
      <w:r>
        <w:rPr>
          <w:sz w:val="28"/>
          <w:szCs w:val="28"/>
          <w:lang w:val="el-GR"/>
        </w:rPr>
        <w:t>.</w:t>
      </w:r>
    </w:p>
    <w:p>
      <w:pPr>
        <w:pStyle w:val="Normal"/>
        <w:spacing w:lineRule="auto" w:line="240" w:before="0" w:after="0"/>
        <w:jc w:val="both"/>
        <w:rPr>
          <w:sz w:val="28"/>
          <w:szCs w:val="28"/>
          <w:lang w:val="el-GR"/>
        </w:rPr>
      </w:pPr>
      <w:r>
        <w:rPr>
          <w:sz w:val="28"/>
          <w:szCs w:val="28"/>
          <w:lang w:val="el-GR"/>
        </w:rPr>
        <w:t xml:space="preserve"> </w:t>
      </w:r>
    </w:p>
    <w:p>
      <w:pPr>
        <w:pStyle w:val="Normal"/>
        <w:spacing w:lineRule="auto" w:line="240" w:before="0" w:after="0"/>
        <w:jc w:val="both"/>
        <w:rPr>
          <w:b/>
          <w:b/>
          <w:bCs/>
          <w:sz w:val="28"/>
          <w:szCs w:val="28"/>
          <w:lang w:val="el-GR"/>
        </w:rPr>
      </w:pPr>
      <w:r>
        <w:rPr>
          <w:sz w:val="28"/>
          <w:szCs w:val="28"/>
          <w:lang w:val="el-GR"/>
        </w:rPr>
        <w:t>Ως εκ τούτου, εμείς, οι γονείς, απευθυνόμαστε σε εσάς, καθώς είσαστε οι άνθρωποι που έχετε αναλάβει υπό όρκο ή υπόσχεση το μερικό καθήκον να βοηθήσετε στην εκπαίδευση και τη φροντίδα του μυαλού και της ευημερίας της επόμενης γενιάς μας. Με την παρούσα, αισθανόμαστε υποχρεωμένοι να σας επιστήσουμε την προσοχή σε πολύ σημαντικές και ενδεχομένως ενοχλητικές περιστάσεις που προκύπτουν από τις πρόσφατες ενέργειες στις οποίες έχετε προβεί εσείς, το σχολείο σας ή ο προϊστάμενος σας, τις οποίες θεωρούμε ως παράλογες.</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b/>
          <w:b/>
          <w:sz w:val="28"/>
          <w:szCs w:val="28"/>
          <w:u w:val="single"/>
          <w:lang w:val="el-GR"/>
        </w:rPr>
      </w:pPr>
      <w:r>
        <w:rPr>
          <w:b/>
          <w:sz w:val="28"/>
          <w:szCs w:val="28"/>
          <w:u w:val="single"/>
          <w:lang w:val="el-GR"/>
        </w:rPr>
        <w:t>ΠΕΡΙ ΠΑΝΔΗΜΙΑΣ</w:t>
      </w:r>
    </w:p>
    <w:p>
      <w:pPr>
        <w:pStyle w:val="Normal"/>
        <w:spacing w:lineRule="auto" w:line="240" w:before="0" w:after="0"/>
        <w:jc w:val="both"/>
        <w:rPr>
          <w:b/>
          <w:b/>
          <w:sz w:val="28"/>
          <w:szCs w:val="28"/>
          <w:u w:val="single"/>
          <w:lang w:val="el-GR"/>
        </w:rPr>
      </w:pPr>
      <w:r>
        <w:rPr>
          <w:b/>
          <w:sz w:val="28"/>
          <w:szCs w:val="28"/>
          <w:u w:val="single"/>
          <w:lang w:val="el-GR"/>
        </w:rPr>
      </w:r>
    </w:p>
    <w:p>
      <w:pPr>
        <w:pStyle w:val="Normal"/>
        <w:spacing w:lineRule="auto" w:line="240" w:before="0" w:after="0"/>
        <w:jc w:val="both"/>
        <w:rPr>
          <w:sz w:val="28"/>
          <w:szCs w:val="28"/>
          <w:lang w:val="el-GR"/>
        </w:rPr>
      </w:pPr>
      <w:r>
        <w:rPr>
          <w:sz w:val="28"/>
          <w:szCs w:val="28"/>
          <w:lang w:val="el-GR"/>
        </w:rPr>
        <w:t>Όπως γνωρίζουμε όλοι, η πανδημία αυτή που ζούμε τα τελευταία δύο χρόνια, έχει δημιουργήσει μία μεγάλη αναστάτωση όσο αφορά ατομικά δικαιώματα και συλλογικά δικαιώματα. Και τα δύο είναι εξίσου σημαντικά, πλην όμως, υπάρχει μία αρχή η οποία θα πρέπει να εμπερικλείει και τις δύο αυτές κατηγορίες και από την οποία θα πρέπει να καθοδηγούμαστε σε ό,τι κάνουμε, τόσο σε ατομικό επίπεδο, όσο και σε συλλογικό επίπεδο. Αναφερόμαστε βεβαίως και πάλι στα αυτονόητα, ήτοι στην αρχή της αλήθειας. Τη θεμελιώδη σημασία αυτής της αρχής την βλέπουμε καθημερινά εφόσον αυτά τα οποία πιστεύουμε ή/και εκλαμβάνουμε ως δεδομένα ως άνθρωποι και ως κοινωνία, είναι αυτά τα οποία καθορίζουν τις πράξεις και δράσεις μας.</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8"/>
          <w:szCs w:val="28"/>
          <w:u w:val="single"/>
          <w:lang w:val="el-GR"/>
        </w:rPr>
      </w:pPr>
      <w:r>
        <w:rPr>
          <w:sz w:val="28"/>
          <w:szCs w:val="28"/>
          <w:lang w:val="el-GR"/>
        </w:rPr>
        <w:t xml:space="preserve">Ερχόμενοι στο θέμα, κατ’ αρχάς απαιτούμε όπως εσείς ή η εταιρεία στην οποία υπηρετείτε, προσκομίσετε τα κατάλληλα έγγραφα που να δείχνουν μια πραγματική και αληθινή απομόνωση του λεγόμενου κορωνοϊού από τον οποίο επιμένετε να προστατεύονται τα παιδιά μας. </w:t>
      </w:r>
      <w:r>
        <w:rPr>
          <w:sz w:val="28"/>
          <w:szCs w:val="28"/>
          <w:u w:val="single"/>
          <w:lang w:val="el-GR"/>
        </w:rPr>
        <w:t>Απαιτούμε όπως μας δείξετε πέραν πάσης λογικής αμφιβολίας τον απομονωμένο ιό covid-19 για τον οποίο υποτίθεται ότι εξετάζουμε και/ή πρέπει να εξετάζουμε τα παιδιά μας με διαγνωστικά τεστ. Έχοντας λάβει επαρκή επιστημονική υποστήριξη και γνώση, είμαστε σε θέση να γνωρίζουμε ότι τέτοιος απομονωμένος ιός δεν μπορεί να παρουσιαστεί ως απόδειξη για να στηρίξει τους αβάσιμους ισχυρισμούς σας. Έχουμε επίσης στην διάθεσή μας μερικούς από τους κορυφαίους επιστήμονες στον κόσμο οι οποίοι είναι πρόθυμοι να καταθέσουν ότι κανένας αερομεταφερόμενος ιός δεν μπορεί να εμποδιστεί με την εφαρμογή ενός περιοριστικού υφάσματος που εμποδίζει την εισπνοή υγιούς οξυγόνου στο πρόσωπο ενός ατόμου, και ως εκ τούτου κακοποιείτε εξ αμελείας σας τα παιδιά μας επιβαρύνοντας αυτά τα φρέσκα, νεαρά και ευάλωτα πρόσωπα με αβάσιμους τρομακτικούς φανταστικούς εφιάλτες, οι οποίοι μπορεί να επηρεάσουν σοβαρά την ψυχική τους υγεία εφ' όρου ζωής.</w:t>
      </w:r>
    </w:p>
    <w:p>
      <w:pPr>
        <w:pStyle w:val="Normal"/>
        <w:spacing w:lineRule="auto" w:line="240" w:before="0" w:after="0"/>
        <w:jc w:val="both"/>
        <w:rPr>
          <w:sz w:val="28"/>
          <w:szCs w:val="28"/>
          <w:u w:val="single"/>
          <w:lang w:val="el-GR"/>
        </w:rPr>
      </w:pPr>
      <w:r>
        <w:rPr>
          <w:sz w:val="28"/>
          <w:szCs w:val="28"/>
          <w:u w:val="single"/>
          <w:lang w:val="el-GR"/>
        </w:rPr>
      </w:r>
    </w:p>
    <w:p>
      <w:pPr>
        <w:pStyle w:val="Normal"/>
        <w:spacing w:lineRule="auto" w:line="240" w:before="0" w:after="0"/>
        <w:jc w:val="both"/>
        <w:rPr>
          <w:sz w:val="28"/>
          <w:szCs w:val="28"/>
          <w:lang w:val="el-GR"/>
        </w:rPr>
      </w:pPr>
      <w:r>
        <w:rPr>
          <w:sz w:val="28"/>
          <w:szCs w:val="28"/>
          <w:lang w:val="el-GR"/>
        </w:rPr>
        <w:t xml:space="preserve">Οι γονείς και οι κηδεμόνες των παιδιών στην Κύπρο εμπιστεύονται τα παιδιά τους στη φροντίδα σας και στο σχολείο σας με απόλυτη εμπιστοσύνη ότι θα συνεχίσετε να επιδεικνύετε συμπεριφορά που σκοπεί στο βέλτιστο συμφέρον τους, καθώς στην πραγματικότητα αυτοί είναι οι εργοδότες σας αφού πληρώνουν τα τέλη και τους φόρους από τα οποία προέρχεται ο μισθός σας. </w:t>
      </w:r>
      <w:r>
        <w:rPr>
          <w:sz w:val="28"/>
          <w:szCs w:val="28"/>
          <w:u w:val="single"/>
          <w:lang w:val="el-GR"/>
        </w:rPr>
        <w:t>Αναμένουμε να έχετε την ασφάλεια ως ύψιστη προτεραιότητά σας και ότι μπορείτε να εγγυηθείτε ότι κανένα παιδί δεν θα εξαναγκαστεί ή ενθαρρυνθεί σε οποιαδήποτε περιττή βλάβη ή πίεση, πραγματική ή ψυχολογική, και ότι θα διασφαλίσετε ότι όλα τα πρωτόκολλα ή μέτρα που δυνατό ανά πάσα στιγμή να αποφασίσετε να εφαρμόσετε δεν είναι καθόλου με οποιοδήποτε τρόπο ακατάλληλά ή υπερβολικά, ειδικά τώρα, που έχουμε πάρει την πρωτοβουλία να σας ενημερώσουμε για το πρόβλημα αυτό</w:t>
      </w:r>
      <w:r>
        <w:rPr>
          <w:sz w:val="28"/>
          <w:szCs w:val="28"/>
          <w:lang w:val="el-GR"/>
        </w:rPr>
        <w:t>.</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8"/>
          <w:szCs w:val="28"/>
          <w:lang w:val="el-GR"/>
        </w:rPr>
      </w:pPr>
      <w:r>
        <w:rPr>
          <w:sz w:val="28"/>
          <w:szCs w:val="28"/>
          <w:lang w:val="el-GR"/>
        </w:rPr>
        <w:t>Αυτή η Ειδοποίηση σας αποστέλλεται με ειλικρίνεια και πίστη ότι θα ενεργήσετε σύμφωνα με την ακεραιότητά σας, την επαγγελματική σας υποχρέωση και πάντοτε σύμφωνα με τις διατάξεις όλων των εφαρμοστέων νομοθεσιών. Για το λόγο αυτό, θεωρήσαμε ότι θα σας ήταν χρήσιμο να έχετε αυτές τις πληροφορίες, ώστε να έχετε τις απαραίτητες γνώσεις για να λάβετε τις αποφάσεις σας, πιστά στη συνείδηση και την αξιοπρέπειά σας.</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b/>
          <w:b/>
          <w:bCs/>
          <w:sz w:val="56"/>
          <w:szCs w:val="56"/>
          <w:u w:val="single"/>
          <w:lang w:val="el-GR"/>
        </w:rPr>
      </w:pPr>
      <w:r>
        <w:rPr>
          <w:b/>
          <w:bCs/>
          <w:sz w:val="56"/>
          <w:szCs w:val="56"/>
          <w:u w:val="single"/>
          <w:lang w:val="el-GR"/>
        </w:rPr>
        <w:t>ΕΠΟΙΚΟΔΟΜΗΤΙΚΗ ΕΙΔΟΠΟΙΗΣΗ</w:t>
      </w:r>
    </w:p>
    <w:p>
      <w:pPr>
        <w:pStyle w:val="Normal"/>
        <w:spacing w:lineRule="auto" w:line="240" w:before="0" w:after="0"/>
        <w:jc w:val="both"/>
        <w:rPr>
          <w:b/>
          <w:b/>
          <w:bCs/>
          <w:sz w:val="28"/>
          <w:szCs w:val="28"/>
          <w:u w:val="single"/>
          <w:lang w:val="el-GR"/>
        </w:rPr>
      </w:pPr>
      <w:r>
        <w:rPr>
          <w:b/>
          <w:bCs/>
          <w:sz w:val="28"/>
          <w:szCs w:val="28"/>
          <w:u w:val="single"/>
          <w:lang w:val="el-GR"/>
        </w:rPr>
      </w:r>
    </w:p>
    <w:p>
      <w:pPr>
        <w:pStyle w:val="Normal"/>
        <w:spacing w:lineRule="auto" w:line="240" w:before="0" w:after="0"/>
        <w:jc w:val="both"/>
        <w:rPr>
          <w:sz w:val="28"/>
          <w:szCs w:val="28"/>
          <w:lang w:val="el-GR"/>
        </w:rPr>
      </w:pPr>
      <w:r>
        <w:rPr>
          <w:sz w:val="28"/>
          <w:szCs w:val="28"/>
          <w:lang w:val="el-GR"/>
        </w:rPr>
        <w:t>Η ακόλουθη εποικοδομητική ειδοποίηση ετοιμάστηκε ειδικά για την προστασία σας και για να σας προειδοποιήσει για τυχόν παρεξήγηση της θέσης στην οποία βρίσκεστε. Ενδέχεται επίσης να βρίσκεστε σε πιθανή παραβίαση της θέσης εμπιστοσύνης ως προς τον τρόπο με τον οποίο εκτελείτε τα καθήκοντά σας απέναντι σε αθώα παιδιά. Πιθανόν να κάνετε κατάχρηση της αναμενόμενης και μερικής εκχώρησης της εμπιστοσύνης που σας έχει ανατεθεί και στην εκπλήρωση των καθηκόντων σας ως δάσκαλος / εκπαιδευτικός. Πιθανόν να έχετε τύχει ΛΑΝΘΑΣΜΕΝΗΣ ΕΝΗΜΕΡΩΣΗΣ από τον εργοδότη σας ότι προστατεύεστε από μελλοντικές αστικές ή ποινικές διαδικασίες, οι οποίες ενδεχομένως να εγερθούν σε μεταγενέστερο, σύντομο ή μακρινό, μελλοντικό σημείο της ζωής σας.</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8"/>
          <w:szCs w:val="28"/>
          <w:lang w:val="el-GR"/>
        </w:rPr>
      </w:pPr>
      <w:r>
        <w:rPr>
          <w:sz w:val="28"/>
          <w:szCs w:val="28"/>
          <w:lang w:val="el-GR"/>
        </w:rPr>
        <w:t xml:space="preserve">Πιο κάτω θα βρείτε τις διατάξεις σχετικά με το ποιος θεωρείται </w:t>
      </w:r>
      <w:r>
        <w:rPr>
          <w:b/>
          <w:bCs/>
          <w:sz w:val="28"/>
          <w:szCs w:val="28"/>
          <w:lang w:val="el-GR"/>
        </w:rPr>
        <w:t>δράστης εγκλήματος</w:t>
      </w:r>
      <w:r>
        <w:rPr>
          <w:sz w:val="28"/>
          <w:szCs w:val="28"/>
          <w:lang w:val="el-GR"/>
        </w:rPr>
        <w:t xml:space="preserve"> σε περίπτωση που δυνατό να καταχωρηθεί προσωπική ποινική υπόθεση εναντίον σας λόγω του ότι ενδεχομένως να ενεργείτε πέραν των νόμιμων εξουσιών σας και συνεπώς παραμερίζεται η ασυλία σας. Το παρόν, δεν επιθυμούμε να εκληφθεί ή θεωρηθεί ως απειλή ή εκφοβισμός, σε καμία περίπτωση. Γνωρίζουμε ότι είναι συνηθισμένο ένας υπάλληλος να λάβει εντολή ή οδηγία από τους ανωτέρους του. Δεδομένου ότι οι περισσότεροι άνθρωποι έχουν σκοπό πάντα να ενεργήσουν εντός του νόμιμου πλαισίου, θα μπορούσε κανείς να υποθέσει ότι ο ανώτερος και/ή ο προϊστάμενος τους έδωσε μία νόμιμη εντολή. Αφιερώσαμε αυτή την ενότητα  ειδικά για εσάς, ώστε να γνωρίζετε τι απαιτεί ο νόμος και να μην παραπλανηθείτε από διφορούμενη πίεση από οποιονδήποτε προϊστάμενο ο οποίος ενεργεί, διατάζει ή ενθαρρύνει ακατάλληλα. Ελπίζουμε να βρείτε τις  πιο κάτω ισχύουσες νομοθεσίες και δικαστικές αποφάσεις χρήσιμες για να σας βοηθήσουν να λάβετε τις αποφάσεις σας. </w:t>
      </w:r>
      <w:r>
        <w:rPr>
          <w:i/>
          <w:iCs/>
          <w:sz w:val="28"/>
          <w:szCs w:val="28"/>
          <w:lang w:val="el-GR"/>
        </w:rPr>
        <w:t>Θεωρήσαμε σημαντικό να σας επισύρουμε την προσοχή στο νόμο σχετικά με τη συνωμοσία. Συνωμοσία μπορεί να σημαίνει απλώς τη συμμετοχή σας σε κάποιο συμβάν, όπου παραλείπετε να εμποδίσετε κάποιον από το να διαπράξει κάποιο αδίκημα. Θα μπορούσε επίσης να σημαίνει απλώς το να ακολουθείς τις οδηγίες ενός προϊσταμένου</w:t>
      </w:r>
      <w:r>
        <w:rPr>
          <w:sz w:val="28"/>
          <w:szCs w:val="28"/>
          <w:lang w:val="el-GR"/>
        </w:rPr>
        <w:t xml:space="preserve"> </w:t>
      </w:r>
      <w:r>
        <w:rPr>
          <w:sz w:val="20"/>
          <w:szCs w:val="20"/>
          <w:lang w:val="el-GR"/>
        </w:rPr>
        <w:t>(άρθρο 20, Κεφ. 154)</w:t>
      </w:r>
      <w:r>
        <w:rPr>
          <w:sz w:val="28"/>
          <w:szCs w:val="28"/>
          <w:lang w:val="el-GR"/>
        </w:rPr>
        <w:t>.</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b/>
          <w:b/>
          <w:bCs/>
          <w:sz w:val="28"/>
          <w:szCs w:val="28"/>
          <w:lang w:val="el-GR"/>
        </w:rPr>
      </w:pPr>
      <w:r>
        <w:rPr>
          <w:b/>
          <w:bCs/>
          <w:sz w:val="28"/>
          <w:szCs w:val="28"/>
          <w:lang w:val="el-GR"/>
        </w:rPr>
        <w:t>Μπορεί να λεχθεί ότι ζούμε πρωτοφανείς καταστάσεις, λίγοι όμως θυμούνται ή γνωρίζουν ότι τέτοιες ή παρόμοιες καταστάσεις έχουν υπάρξει και στο παρελθόν. Για το λόγο αυτό σας εφιστούμε την προσοχή στο ότι, οποιαδήποτε παραβίαση των νόμων ή θεμελιωδών ανθρωπίνων δικαιωμάτων που προστατεύονται από το Σύνταγμα, τον Ποινικό Κώδικα, άλλες εθνικές, Ευρωπαϊκές και Διεθνείς νομοθεσίες ενδέχεται και/ή μπορεί να επιφέρει νομικές κυρώσεις που θα εκτιμηθούν σε κάποιο μελλοντικό στάδιο από το ισχύον νομικό σύστημα και/ή τη διοίκηση ή από μελλοντικό δικαστήριο ή σύστημα που δεν υπάρχει ακόμη όπως έγινε στις δίκες της Νυρεμβέργης μετά τον Β’ Παγκόσμιο Πόλεμο. Μια υπεράσπιση που δηλώνει ότι ένας υπάλληλος, ένας αστυνομικός ή ένας στρατιώτης απλώς ακολουθούσε τις εντολές και τις οδηγίες του δεν αποδείχθηκε επαρκής και πολλές φορές οι ανώτεροι διοικητές και υπεύθυνοι δεν βρέθηκαν, με αποτέλεσμα τις επιπτώσεις να τις υποστεί το άτομο εκείνο που ακολουθούσε τις εκάστοτε εντολές. Και είναι ακριβώς, αυτά τα άτομα, ήτοι οι κατώτεροι στην ιεραρχία της διοίκησης που εκτελούσαν τις εντολές, ή εκείνα τα άτομα που θα μπορούσαν αλλά παρέλειψαν να σταματήσουν το λάθος, οι οποίοι κρίθηκαν τελικώς ως οι  υπεύθυνοι. Επομένως, σας ενθαρρύνουμε να ζητήσετε συμβουλές και καθοδήγηση από το δικηγόρο της επιλογής σας, του οποίου τις ικανότητες εμπιστεύεστε, για να διασφαλίσετε τη νομική σας θέση και την αθωότητά σας πριν συμμετάσχετε σε οποιαδήποτε δραστηριότητα που μπορεί να αποδειχθεί στο μέλλον ως παραβίαση θεμελιωδών δικαιωμάτων που πλήττουν και/ή συνιστούν εγκλήματα κατά της ανθρωπότητας. Η ιστορία μας έχει διδάξει πολλά και μέσα από αυτή αναδεικνύεται μια συγκεκριμένη πρακτική που αφήνει εκτεθειμένα άτομα σαν και εσάς και ακριβώς, ο σκοπός μας είναι να αποκαταστήσουμε την αρμονία σε εσάς, στα παιδιά μας και σε εμάς ως γονείς, χωρίς να ζημιωθεί κανένα από τα εμπλεκόμενα μέρη. Για την προστασία σας, σας συνιστούμε να συμβουλευθείτε έναν ιδιωτικό δικηγόρο και όχι τον δικηγόρο που εργάζεται στην εταιρεία και/ή την κρατική υπηρεσία στην οποία εργάζεστε, καθώς ο δικηγόρος αυτός, ως είναι λογικό, προστατεύει τα συμφέροντα της επιχείρησης/υπηρεσίας και όχι εσάς.</w:t>
      </w:r>
    </w:p>
    <w:p>
      <w:pPr>
        <w:pStyle w:val="Normal"/>
        <w:spacing w:lineRule="auto" w:line="240" w:before="0" w:after="0"/>
        <w:jc w:val="both"/>
        <w:rPr>
          <w:b/>
          <w:b/>
          <w:bCs/>
          <w:sz w:val="28"/>
          <w:szCs w:val="28"/>
          <w:lang w:val="el-GR"/>
        </w:rPr>
      </w:pPr>
      <w:r>
        <w:rPr>
          <w:b/>
          <w:bCs/>
          <w:sz w:val="28"/>
          <w:szCs w:val="28"/>
          <w:lang w:val="el-GR"/>
        </w:rPr>
      </w:r>
    </w:p>
    <w:p>
      <w:pPr>
        <w:pStyle w:val="Normal"/>
        <w:spacing w:lineRule="auto" w:line="240" w:before="0" w:after="0"/>
        <w:jc w:val="both"/>
        <w:rPr>
          <w:b/>
          <w:b/>
          <w:bCs/>
          <w:sz w:val="28"/>
          <w:szCs w:val="28"/>
          <w:lang w:val="el-GR"/>
        </w:rPr>
      </w:pPr>
      <w:r>
        <w:rPr>
          <w:b/>
          <w:bCs/>
          <w:sz w:val="28"/>
          <w:szCs w:val="28"/>
          <w:lang w:val="el-GR"/>
        </w:rPr>
        <w:t>Κάθε πρόσωπο που παραβιάζει τις θεμελιώδεις ανθρώπινες ελευθερίες ή πολιτικά δικαιώματα δύναται να θεωρηθεί ένοχο και να είναι υπεύθυνος για την καταβολή όλων των ζημιών που προκλήθηκαν στα θύματα από τις πράξεις ή τις παραλείψεις του.</w:t>
      </w:r>
    </w:p>
    <w:p>
      <w:pPr>
        <w:pStyle w:val="Normal"/>
        <w:spacing w:lineRule="auto" w:line="240" w:before="0" w:after="0"/>
        <w:jc w:val="both"/>
        <w:rPr>
          <w:b/>
          <w:b/>
          <w:bCs/>
          <w:sz w:val="28"/>
          <w:szCs w:val="28"/>
          <w:lang w:val="el-GR"/>
        </w:rPr>
      </w:pPr>
      <w:r>
        <w:rPr>
          <w:b/>
          <w:bCs/>
          <w:sz w:val="28"/>
          <w:szCs w:val="28"/>
          <w:lang w:val="el-GR"/>
        </w:rPr>
      </w:r>
    </w:p>
    <w:p>
      <w:pPr>
        <w:pStyle w:val="Normal"/>
        <w:spacing w:lineRule="auto" w:line="240" w:before="0" w:after="0"/>
        <w:jc w:val="both"/>
        <w:rPr>
          <w:sz w:val="20"/>
          <w:szCs w:val="20"/>
          <w:lang w:val="el-GR"/>
        </w:rPr>
      </w:pPr>
      <w:r>
        <w:rPr>
          <w:b/>
          <w:bCs/>
          <w:sz w:val="28"/>
          <w:szCs w:val="28"/>
          <w:lang w:val="el-GR"/>
        </w:rPr>
        <w:t xml:space="preserve">Κάθε πρόσωπο που κρίνεται ένοχο εγκλήματος ή πλημμελήματος μπορεί να τιμωρείται με φυλάκιση ή χρηματική ποινή ή και με τις δύο αυτές ποινές </w:t>
      </w:r>
      <w:r>
        <w:rPr>
          <w:sz w:val="20"/>
          <w:szCs w:val="20"/>
          <w:lang w:val="el-GR"/>
        </w:rPr>
        <w:t>(Κεφ. 154).</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8"/>
          <w:szCs w:val="28"/>
          <w:lang w:val="el-GR"/>
        </w:rPr>
      </w:pPr>
      <w:r>
        <w:rPr>
          <w:sz w:val="28"/>
          <w:szCs w:val="28"/>
          <w:lang w:val="el-GR"/>
        </w:rPr>
        <w:t xml:space="preserve">Εκτιμούμε ότι επιβάλλετε οποιαδήποτε μέτρα με επίκεντρο την εκπαίδευση των παιδιών και την ασφάλειά τους στους χώρους του σχολείου, και φαίνεται ότι παρόλο που ο νόμος δίδει εξουσία να γίνονται αλλαγές στη δομή του σχολείου για την υγεία και ασφάλεια των μαθητών και καθηγητών </w:t>
      </w:r>
      <w:r>
        <w:rPr>
          <w:sz w:val="20"/>
          <w:szCs w:val="20"/>
          <w:lang w:val="el-GR"/>
        </w:rPr>
        <w:t>(άρθρα 13 &amp; 15 του Κεφ. 169, άρθρο 8(2)(ι) του Ν. 108(Ι)/1997)</w:t>
      </w:r>
      <w:r>
        <w:rPr>
          <w:sz w:val="28"/>
          <w:szCs w:val="28"/>
          <w:lang w:val="el-GR"/>
        </w:rPr>
        <w:t>, αυτό δεν συνεπάγεται τη λήψη ιατρικών αποφάσεων για τους μαθητές. Σας υπενθυμίζουμε ότι η χρήση μάσκας που περιορίζει την πρόσληψη οξυγόνου και αυξάνει σημαντικά τον πολλαπλασιασμό των βακτηρίων και των ιών στους αεραγωγούς συνιστά μία ιατρική απόφαση που λαμβάνετε καθ’ υπέρβαση εξουσίας και εκτός νομοθετικού πλαισίου, και κατά την άποψη μας δεν διαφέρει από το να απαιτείτε όπως οι μαθητές να φορούν παπούτσια που ζυγίζουν 5 κιλά το καθένα από φόβο να μην τρέξουν πολύ γρήγορα. Είναι λοιπόν σαφές ότι η ασφάλεια των μαθητών περιορίζεται στη δομή του κτιρίου, η ευημερία περιορίζεται στο μυαλό του μαθητή (π.χ. πρωτόκολλα κατά του εκφοβισμού και των διακρίσεων) και δεν επεκτείνονται στο φυσικό σώμα του ατόμου (δηλαδή σύμφωνα με το νόμο δεν επιτρέπεται η διενέργεια ιατρικής εξέτασης ή θεραπείας στο σώμα των μαθητών που φοιτούν στο σχολείο). Η επιβολή τέτοιων μέτρων είναι εκτός των αρμοδιοτήτων του σχολείου και της διοίκησης του και κάθε άτομο που προβαίνει σε τέτοιες ενέργειες,  ενεργεί εκτός του νόμου και της δικαιοδοσίας του και προφανώς δεν έχει καμία ασυλία έναντι αυτών. Η κατάσταση της υγείας κάθε παιδιού είναι ευθύνη των γονέων/κηδεμόνων του παιδιού και δεν είναι ευθύνη που αναμένεται να αναλαμβάνει ένα εκπαιδευτικό ίδρυμα. Ωστόσο, ΥΠΟ ΟΛΕΣ ΤΙΣ ΠΕΡΙΠΤΩΣΕΙΣ, ανεξαρτήτως υποχρέωσης, Η ΠΛΗΡΗΣ ΕΥΘΥΝΗ οποιουδήποτε επιβαλλόμενου μέτρου βαρύνει προσωπικά το άτομο που επιβάλλει αυτό το μέτρο.</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8"/>
          <w:szCs w:val="28"/>
          <w:lang w:val="el-GR"/>
        </w:rPr>
      </w:pPr>
      <w:r>
        <w:rPr>
          <w:sz w:val="28"/>
          <w:szCs w:val="28"/>
          <w:lang w:val="el-GR"/>
        </w:rPr>
        <w:t>Σας παραθέτουμε ακολούθως τις διατάξεις που ισχύουν δυνάμει του Εθνικού, του Ευρωπαϊκού και του Διεθνούς Δικαίου, δια μέσου των οποίων ενημερώνεστε για τα ακόλουθα σύμφωνα με την επιστημονική έρευνα και το σχετικό νομοθετικό πλαίσιο:</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8"/>
          <w:szCs w:val="28"/>
          <w:lang w:val="el-GR"/>
        </w:rPr>
      </w:pPr>
      <w:r>
        <w:rPr>
          <w:sz w:val="28"/>
          <w:szCs w:val="28"/>
          <w:lang w:val="el-GR"/>
        </w:rPr>
        <w:t xml:space="preserve">Όποιος δημόσια με οποιοδήποτε τρόπο και σε οποιαδήποτε μορφή προκαλεί βιαιοπραγίες ή αμοιβαία διχόνοια ή καλλιεργεί τη διαμόρφωση του πνεύματος της μισσαλλοδοξίας, είναι ένοχος πλημμελήματος </w:t>
      </w:r>
      <w:r>
        <w:rPr>
          <w:sz w:val="20"/>
          <w:szCs w:val="20"/>
          <w:lang w:val="el-GR"/>
        </w:rPr>
        <w:t>(άρθρο 51Α Ποινικού Κώδικα, Κεφ. 154)</w:t>
      </w:r>
      <w:r>
        <w:rPr>
          <w:sz w:val="28"/>
          <w:szCs w:val="28"/>
          <w:lang w:val="el-GR"/>
        </w:rPr>
        <w:t>.</w:t>
      </w:r>
    </w:p>
    <w:p>
      <w:pPr>
        <w:pStyle w:val="Normal"/>
        <w:spacing w:lineRule="auto" w:line="240" w:before="0" w:after="0"/>
        <w:jc w:val="both"/>
        <w:rPr>
          <w:sz w:val="28"/>
          <w:szCs w:val="28"/>
          <w:lang w:val="el-GR"/>
        </w:rPr>
      </w:pPr>
      <w:r>
        <w:rPr>
          <w:sz w:val="28"/>
          <w:szCs w:val="28"/>
          <w:lang w:val="el-GR"/>
        </w:rPr>
      </w:r>
      <w:bookmarkStart w:id="0" w:name="_Hlk83243936"/>
      <w:bookmarkStart w:id="1" w:name="_Hlk83243936"/>
      <w:bookmarkEnd w:id="1"/>
    </w:p>
    <w:p>
      <w:pPr>
        <w:pStyle w:val="Normal"/>
        <w:spacing w:lineRule="auto" w:line="240" w:before="0" w:after="0"/>
        <w:jc w:val="both"/>
        <w:rPr>
          <w:sz w:val="28"/>
          <w:szCs w:val="28"/>
          <w:lang w:val="el-GR"/>
        </w:rPr>
      </w:pPr>
      <w:r>
        <w:rPr>
          <w:sz w:val="28"/>
          <w:szCs w:val="28"/>
          <w:lang w:val="el-GR"/>
        </w:rPr>
        <w:t xml:space="preserve">Όποιος δημόσια προκαλεί oχληρία ή παραλείψει να εκτελέσει voμική υπoχρέωση και αυτή η πράξη ή η παράλειψη θέτει σε κίvδυvo τη ζωή, ασφάλεια, υγεία ή άvεση τoυ κoιvoύ ή παρακωλύει τo κoιvό στηv άσκηση κoιvoύ δικαιώματoς διαπράττει παράvoμη πράξη </w:t>
      </w:r>
      <w:r>
        <w:rPr>
          <w:sz w:val="20"/>
          <w:szCs w:val="20"/>
          <w:lang w:val="el-GR"/>
        </w:rPr>
        <w:t>(άρθρο 45, Κεφ. 148).</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8"/>
          <w:szCs w:val="28"/>
          <w:lang w:val="el-GR"/>
        </w:rPr>
      </w:pPr>
      <w:r>
        <w:rPr>
          <w:sz w:val="28"/>
          <w:szCs w:val="28"/>
          <w:lang w:val="el-GR"/>
        </w:rPr>
        <w:t xml:space="preserve">Οι δημόσιoι υπάλληλoι έχουν θεμελιώδη καθήκον να υπηρετoύv τo σύvoλo τoυ λαoύ, oφείλoυv πίστη στo Σύvταγμα και τoυς vόμoυς και οφείλουν να ασκούν πάvτoτε τα καθήκovτα τoυς αμερόληπτα, απρoσωπόληπτα και δίκαια και μόvo βάση αvτικειμεvικώv κριτηρίωv </w:t>
      </w:r>
      <w:r>
        <w:rPr>
          <w:sz w:val="20"/>
          <w:szCs w:val="20"/>
          <w:lang w:val="el-GR"/>
        </w:rPr>
        <w:t>(άρθρο 60 του Ν. 1/1990)</w:t>
      </w:r>
      <w:r>
        <w:rPr>
          <w:sz w:val="28"/>
          <w:szCs w:val="28"/>
          <w:lang w:val="el-GR"/>
        </w:rPr>
        <w:t xml:space="preserve">. Δημόσιος λειτουργός, ο οποίος κατά κατάχρηση εξουσίας που ανάγεται στα καθήκοντα του, ενεργεί ή διατάσσει την ενέργεια οποιασδήποτε αυθαίρετης πράξης που παραβλάπτει τα δικαιώματα άλλου, είναι ένοχος πλημμελήματος </w:t>
      </w:r>
      <w:r>
        <w:rPr>
          <w:sz w:val="20"/>
          <w:szCs w:val="20"/>
          <w:lang w:val="el-GR"/>
        </w:rPr>
        <w:t>(άρθρο 105 Ποινικού Κώδικα, Κεφ. 154).</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8"/>
          <w:szCs w:val="28"/>
          <w:lang w:val="el-GR"/>
        </w:rPr>
      </w:pPr>
      <w:r>
        <w:rPr>
          <w:sz w:val="28"/>
          <w:szCs w:val="28"/>
          <w:lang w:val="el-GR"/>
        </w:rPr>
        <w:t xml:space="preserve">Άτομο το οποίο ενεργεί με αμέλεια και παραλείπει να καταβάλει την δέουσα δεξιότητα ή επιμέλεια στην άσκηση του επαγγέλματoς του, διαπράττει παράνομη πράξη </w:t>
      </w:r>
      <w:r>
        <w:rPr>
          <w:sz w:val="20"/>
          <w:szCs w:val="20"/>
          <w:lang w:val="el-GR"/>
        </w:rPr>
        <w:t>(άρθρο 51, Κεφ. 148)</w:t>
      </w:r>
      <w:r>
        <w:rPr>
          <w:sz w:val="28"/>
          <w:szCs w:val="28"/>
          <w:lang w:val="el-GR"/>
        </w:rPr>
        <w:t>.</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8"/>
          <w:szCs w:val="28"/>
          <w:lang w:val="el-GR"/>
        </w:rPr>
      </w:pPr>
      <w:r>
        <w:rPr>
          <w:sz w:val="28"/>
          <w:szCs w:val="28"/>
          <w:lang w:val="el-GR"/>
        </w:rPr>
        <w:t xml:space="preserve">Η ιατρική έρευνα και η βιβλιογραφία σε ιατρικά περιοδικά αποδεικνύουν ότι </w:t>
      </w:r>
      <w:r>
        <w:rPr>
          <w:b/>
          <w:bCs/>
          <w:sz w:val="28"/>
          <w:szCs w:val="28"/>
          <w:u w:val="single"/>
          <w:lang w:val="el-GR"/>
        </w:rPr>
        <w:t>οι μάσκες είναι αναποτελεσματικές για να παρεμποδίσουν σωματίδια ιών</w:t>
      </w:r>
      <w:r>
        <w:rPr>
          <w:sz w:val="28"/>
          <w:szCs w:val="28"/>
          <w:lang w:val="el-GR"/>
        </w:rPr>
        <w:t xml:space="preserve">, ότι ο ιός έχει μέγεθος περίπου 0,0 μικρόμετρα, ενώ οι πόροι των συνηθισμένων μασκών έχουν μέγεθος 80 έως 500 μικρόμετρα. Οι ιατρικές μελέτες δείχνουν περαιτέρω ότι η καλλιέργεια και ο εμπλουτισμός μικροβίων στη μάσκα προσώπου μπορούν να διεισδύσουν στους πνεύμονες μέσω ασυνείδητων αναπνοών και να προκαλέσουν φλεγμονώδεις αντιδράσεις και καρκίνο του πνεύμονα σε προχωρημένο στάδιο. Περαιτέρω κίνδυνοι από τη χρήση μάσκας προσώπου σύμφωνα με ιατρικές έρευνες περιλαμβάνουν αύξηση του κινδύνου προσβολής από βακτηριακές ασθένειες καθώς και φυσιολογικά, ψυχολογικά και μακροπρόθεσμα προβλήματα υγείας, τα οποία μπορεί να καταλήξουν σε καταστολή του ανοσοποιητικού, επιδείνωση χρόνιων ασθενειών, επιτάχυνση της γήρανσης και πρόωρο θάνατο. </w:t>
      </w:r>
      <w:r>
        <w:rPr>
          <w:b/>
          <w:bCs/>
          <w:sz w:val="28"/>
          <w:szCs w:val="28"/>
          <w:lang w:val="el-GR"/>
        </w:rPr>
        <w:t>Η συσκευασία των μασκών περιέχει προειδοποίηση ότι οι μάσκες δεν εμποδίζουν την εξάπλωση ασθενειών ή λοιμώξεων</w:t>
      </w:r>
      <w:r>
        <w:rPr>
          <w:sz w:val="28"/>
          <w:szCs w:val="28"/>
          <w:lang w:val="el-GR"/>
        </w:rPr>
        <w:t>.</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8"/>
          <w:szCs w:val="28"/>
          <w:lang w:val="el-GR"/>
        </w:rPr>
      </w:pPr>
      <w:r>
        <w:rPr>
          <w:b/>
          <w:bCs/>
          <w:sz w:val="28"/>
          <w:szCs w:val="28"/>
          <w:u w:val="single"/>
          <w:lang w:val="el-GR"/>
        </w:rPr>
        <w:t>Μία μελέτη που διεξάχθηκε στη Γερμανία πάνω σε παιδιά που φορούσαν καλύμματα για το στόμα και την μύτη, η οποία πραγματοποιήθηκε με τη συνεργασία 363 γιατρών, καταγράφει παράπονα από το 68% (25,930 παιδιά) του συνόλου των παιδιών που συμμετείχαν</w:t>
      </w:r>
      <w:r>
        <w:rPr>
          <w:sz w:val="28"/>
          <w:szCs w:val="28"/>
          <w:lang w:val="el-GR"/>
        </w:rPr>
        <w:t>, μετά από μόλις 6 ημέρες χρήσης μάσκας. Η μελέτη δείχνει ότι οι μάσκες βλάπτουν τα παιδιά σχολικής ηλικίας σωματικά, ψυχολογικά αλλά και στη συμπεριφορά τους και ότι οι αναπνευστικές δυσκολίες δημιουργούνται και επιδεινώνονται με την χρήση μάσκας από παιδιά, αποκαλύπτοντας 24 διαφορετικά προβλήματα υγείας που σχετίζονται με τη χρήση μάσκας. Τα πιο συνηθισμένα προβλήματα ήταν ευερεθιστότητα (60%), πονοκέφαλοι (53%), δυσκολίες συγκέντρωσης (50%), θλίψη (49%), κακουχία (42%), μειωμένη μάθηση (38%), κόπωση και υπνηλία (37%).</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8"/>
          <w:szCs w:val="28"/>
          <w:lang w:val="el-GR"/>
        </w:rPr>
      </w:pPr>
      <w:r>
        <w:rPr>
          <w:sz w:val="28"/>
          <w:szCs w:val="28"/>
          <w:lang w:val="el-GR"/>
        </w:rPr>
        <w:t xml:space="preserve">Η χρήση μάσκας συνιστά εφαρμογή ιατρικής συσκευής και συνεπώς επέμβαση στο πεδίο της υγείας του παιδιού. Ως εκ τούτου, </w:t>
      </w:r>
      <w:r>
        <w:rPr>
          <w:b/>
          <w:bCs/>
          <w:sz w:val="28"/>
          <w:szCs w:val="28"/>
          <w:lang w:val="el-GR"/>
        </w:rPr>
        <w:t>οποιοδήποτε εκπαιδευτικό ίδρυμα επιθυμεί να απαιτεί από τα παιδιά να φοράνε μάσκες και/ή ιατρικές μάσκες και/ή οποιουδήποτε είδους επικάλυψη προσώπου για να εισέλθουν στον χώρο του σχολείου, πρέπει να λάβει ενημερωμένη συγκατάθεση από τους γονείς/κηδεμόνες του παιδιού αλλιώς θα φέρει την πλήρη ευθύνη για τυχόν δυσμενείς επιπτώσεις προκύψουν από το επιβαλλόμενο αυτό μέτρο στην υγεία του παιδιού</w:t>
      </w:r>
      <w:r>
        <w:rPr>
          <w:sz w:val="28"/>
          <w:szCs w:val="28"/>
          <w:lang w:val="el-GR"/>
        </w:rPr>
        <w:t>.</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8"/>
          <w:szCs w:val="28"/>
          <w:lang w:val="el-GR"/>
        </w:rPr>
      </w:pPr>
      <w:r>
        <w:rPr>
          <w:b/>
          <w:bCs/>
          <w:sz w:val="28"/>
          <w:szCs w:val="28"/>
          <w:u w:val="single"/>
          <w:lang w:val="el-GR"/>
        </w:rPr>
        <w:t>Το Επαρχιακό Δικαστήριο της Γερμανίας έκρινε ότι οι μάσκες είναι επιβλαβείς</w:t>
      </w:r>
      <w:r>
        <w:rPr>
          <w:b/>
          <w:bCs/>
          <w:sz w:val="28"/>
          <w:szCs w:val="28"/>
          <w:lang w:val="el-GR"/>
        </w:rPr>
        <w:t xml:space="preserve"> </w:t>
      </w:r>
      <w:r>
        <w:rPr>
          <w:sz w:val="28"/>
          <w:szCs w:val="28"/>
          <w:lang w:val="el-GR"/>
        </w:rPr>
        <w:t>και προειδοποιεί ότι</w:t>
      </w:r>
      <w:r>
        <w:rPr>
          <w:b/>
          <w:bCs/>
          <w:sz w:val="28"/>
          <w:szCs w:val="28"/>
          <w:lang w:val="el-GR"/>
        </w:rPr>
        <w:t xml:space="preserve"> </w:t>
      </w:r>
      <w:r>
        <w:rPr>
          <w:b/>
          <w:bCs/>
          <w:sz w:val="28"/>
          <w:szCs w:val="28"/>
          <w:u w:val="single"/>
          <w:lang w:val="el-GR"/>
        </w:rPr>
        <w:t>η επιβολή εντολών για χρήση μάσκας, οι απαιτήσεις κοινωνικής αποστασιοποίησης και ο έλεγχος (</w:t>
      </w:r>
      <w:r>
        <w:rPr>
          <w:b/>
          <w:bCs/>
          <w:sz w:val="28"/>
          <w:szCs w:val="28"/>
          <w:u w:val="single"/>
        </w:rPr>
        <w:t>rapid</w:t>
      </w:r>
      <w:r>
        <w:rPr>
          <w:b/>
          <w:bCs/>
          <w:sz w:val="28"/>
          <w:szCs w:val="28"/>
          <w:u w:val="single"/>
          <w:lang w:val="el-GR"/>
        </w:rPr>
        <w:t xml:space="preserve"> </w:t>
      </w:r>
      <w:r>
        <w:rPr>
          <w:b/>
          <w:bCs/>
          <w:sz w:val="28"/>
          <w:szCs w:val="28"/>
          <w:u w:val="single"/>
        </w:rPr>
        <w:t>test</w:t>
      </w:r>
      <w:r>
        <w:rPr>
          <w:b/>
          <w:bCs/>
          <w:sz w:val="28"/>
          <w:szCs w:val="28"/>
          <w:u w:val="single"/>
          <w:lang w:val="el-GR"/>
        </w:rPr>
        <w:t>) για τον κορονοϊό σε μαθητές είναι επιβλαβής και επομένως παράνομος</w:t>
      </w:r>
      <w:r>
        <w:rPr>
          <w:sz w:val="28"/>
          <w:szCs w:val="28"/>
          <w:lang w:val="el-GR"/>
        </w:rPr>
        <w:t xml:space="preserve"> </w:t>
      </w:r>
      <w:r>
        <w:rPr>
          <w:sz w:val="20"/>
          <w:szCs w:val="20"/>
          <w:lang w:val="el-GR"/>
        </w:rPr>
        <w:t>(Αναφορά: 9 F 148/2, 8 Απριλίου 2021)</w:t>
      </w:r>
      <w:r>
        <w:rPr>
          <w:sz w:val="28"/>
          <w:szCs w:val="28"/>
          <w:lang w:val="el-GR"/>
        </w:rPr>
        <w:t xml:space="preserve">. Το Αστυνομικό Δικαστήριο των Βρυξελλών εξέδωσε επίσης απόφαση στις 12 Ιανουαρίου 2021, με την οποία έκρινε ότι η επιβολή της χρήσης μάσκας σε δημόσιο χώρο είναι αντισυνταγματική και παραβιάζει την ελευθερία της ελεύθερης διακίνησης. </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8"/>
          <w:szCs w:val="28"/>
          <w:lang w:val="el-GR"/>
        </w:rPr>
      </w:pPr>
      <w:r>
        <w:rPr>
          <w:sz w:val="28"/>
          <w:szCs w:val="28"/>
          <w:lang w:val="el-GR"/>
        </w:rPr>
        <w:t xml:space="preserve">Δικηγόροι στην Κύπρο και στο εξωτερικό έχουν εκφράσει ανησυχίες σχετικά με την παραβίαση των Συνταγματικών και Φυσικών δικαιωμάτων των ανθρώπων ως αποτέλεσμα των περιοριστικών μέτρων που επιβάλλονται επί των ελευθεριών τους, ενώ υποθέσεις έχουν καταχωριστεί και παραπέμπονται στα εθνικά δικαστήρια σε όλο τον κόσμο, στο Ευρωπαϊκό Δικαστήριο Ανθρωπίνων Δικαιωμάτων και στο Διεθνές Ποινικό Δικαστήριο, εναντίον κρατών, διεθνών οργάνων και κρατικών αρχών για θέματα όπως η </w:t>
      </w:r>
      <w:r>
        <w:rPr>
          <w:b/>
          <w:bCs/>
          <w:sz w:val="28"/>
          <w:szCs w:val="28"/>
          <w:u w:val="single"/>
          <w:lang w:val="el-GR"/>
        </w:rPr>
        <w:t>διαφθορά</w:t>
      </w:r>
      <w:r>
        <w:rPr>
          <w:sz w:val="28"/>
          <w:szCs w:val="28"/>
          <w:lang w:val="el-GR"/>
        </w:rPr>
        <w:t xml:space="preserve">, </w:t>
      </w:r>
      <w:r>
        <w:rPr>
          <w:b/>
          <w:bCs/>
          <w:sz w:val="28"/>
          <w:szCs w:val="28"/>
          <w:u w:val="single"/>
          <w:lang w:val="el-GR"/>
        </w:rPr>
        <w:t>εγκλήματα κατά της ανθρωπότητας</w:t>
      </w:r>
      <w:r>
        <w:rPr>
          <w:sz w:val="28"/>
          <w:szCs w:val="28"/>
          <w:lang w:val="el-GR"/>
        </w:rPr>
        <w:t xml:space="preserve"> και η παραβίαση του </w:t>
      </w:r>
      <w:r>
        <w:rPr>
          <w:sz w:val="28"/>
          <w:szCs w:val="28"/>
          <w:u w:val="single"/>
          <w:lang w:val="el-GR"/>
        </w:rPr>
        <w:t>κώδικα της Νυρεμβέργης για επιτρεπόμενα ιατρικά πειράματα</w:t>
      </w:r>
      <w:r>
        <w:rPr>
          <w:sz w:val="28"/>
          <w:szCs w:val="28"/>
          <w:lang w:val="el-GR"/>
        </w:rPr>
        <w:t>.</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8"/>
          <w:szCs w:val="28"/>
          <w:lang w:val="el-GR"/>
        </w:rPr>
      </w:pPr>
      <w:r>
        <w:rPr>
          <w:sz w:val="28"/>
          <w:szCs w:val="28"/>
          <w:lang w:val="el-GR"/>
        </w:rPr>
        <w:t>Βάσει του άρθρου 20(1) του Συντάγματος, «</w:t>
      </w:r>
      <w:r>
        <w:rPr>
          <w:i/>
          <w:sz w:val="28"/>
          <w:szCs w:val="28"/>
          <w:lang w:val="el-GR"/>
        </w:rPr>
        <w:t xml:space="preserve">Έκαστος έχει το δικαίωμα να εκπαιδεύηται και έκαστον άτομον ή ίδρυμα έχει το δικαίωμα να παρέχη εκπαίδευσιν τηρουμένων των διατυπώσεων, όρων και περιορισμών των επιβαλλομένων υπό του οικείου κοινοτικού νόμου </w:t>
      </w:r>
      <w:r>
        <w:rPr>
          <w:b/>
          <w:bCs/>
          <w:i/>
          <w:sz w:val="28"/>
          <w:szCs w:val="28"/>
          <w:u w:val="single"/>
          <w:lang w:val="el-GR"/>
        </w:rPr>
        <w:t>των αναγκαίων μόνον προς το συμφέρον</w:t>
      </w:r>
      <w:r>
        <w:rPr>
          <w:i/>
          <w:sz w:val="28"/>
          <w:szCs w:val="28"/>
          <w:lang w:val="el-GR"/>
        </w:rPr>
        <w:t xml:space="preserve"> της ασφαλείας της Δημοκρατίας ή της συνταγματικής τάξεως ή της δημοσίας ασφαλείας ή της δημοσίας τάξεως ή της </w:t>
      </w:r>
      <w:r>
        <w:rPr>
          <w:b/>
          <w:bCs/>
          <w:i/>
          <w:sz w:val="28"/>
          <w:szCs w:val="28"/>
          <w:u w:val="single"/>
          <w:lang w:val="el-GR"/>
        </w:rPr>
        <w:t>δημοσίας υγείας</w:t>
      </w:r>
      <w:r>
        <w:rPr>
          <w:i/>
          <w:sz w:val="28"/>
          <w:szCs w:val="28"/>
          <w:lang w:val="el-GR"/>
        </w:rPr>
        <w:t xml:space="preserve"> ή των δημοσίων ηθών ή του βαθμού και της ποιότητος της παιδείας </w:t>
      </w:r>
      <w:r>
        <w:rPr>
          <w:b/>
          <w:bCs/>
          <w:i/>
          <w:sz w:val="28"/>
          <w:szCs w:val="28"/>
          <w:lang w:val="el-GR"/>
        </w:rPr>
        <w:t>ή προς προστασίαν των δικαιωμάτων και ελευθεριών των άλλων, συμπεριλαμβανομένου και του δικαιώματος των γονέων</w:t>
      </w:r>
      <w:r>
        <w:rPr>
          <w:i/>
          <w:sz w:val="28"/>
          <w:szCs w:val="28"/>
          <w:lang w:val="el-GR"/>
        </w:rPr>
        <w:t>, όπως διασφαλίζωσιν υπέρ των τέκνων αυτών εκπαίδευσιν συνάδουσαν προς τας θρησκευτικάς αυτών πεποιθήσεις</w:t>
      </w:r>
      <w:r>
        <w:rPr>
          <w:sz w:val="28"/>
          <w:szCs w:val="28"/>
          <w:lang w:val="el-GR"/>
        </w:rPr>
        <w:t>.»</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8"/>
          <w:szCs w:val="28"/>
          <w:lang w:val="el-GR"/>
        </w:rPr>
      </w:pPr>
      <w:r>
        <w:rPr>
          <w:sz w:val="28"/>
          <w:szCs w:val="28"/>
          <w:lang w:val="el-GR"/>
        </w:rPr>
        <w:t>Από τις 27 Μαρτίου 2020 μέχρι σήμερα, ο Υπουργός Υγείας έχει εκδώσει διάφορους «κανονισμούς», βάση των οποίων ο Υπουργός Παιδείας έχει εκδώσει οδηγίες σε όλα τα σχολεία, όπως, μεταξύ άλλων:</w:t>
      </w:r>
    </w:p>
    <w:p>
      <w:pPr>
        <w:pStyle w:val="ListParagraph"/>
        <w:numPr>
          <w:ilvl w:val="0"/>
          <w:numId w:val="1"/>
        </w:numPr>
        <w:spacing w:lineRule="auto" w:line="240" w:before="0" w:after="0"/>
        <w:ind w:left="284" w:hanging="284"/>
        <w:contextualSpacing/>
        <w:jc w:val="both"/>
        <w:rPr>
          <w:sz w:val="28"/>
          <w:szCs w:val="28"/>
          <w:lang w:val="el-GR"/>
        </w:rPr>
      </w:pPr>
      <w:r>
        <w:rPr>
          <w:sz w:val="28"/>
          <w:szCs w:val="28"/>
          <w:lang w:val="el-GR"/>
        </w:rPr>
        <w:t>αναστολή λειτουργίας σχολείων</w:t>
      </w:r>
    </w:p>
    <w:p>
      <w:pPr>
        <w:pStyle w:val="Normal"/>
        <w:spacing w:lineRule="auto" w:line="240" w:before="0" w:after="0"/>
        <w:ind w:left="284" w:hanging="284"/>
        <w:jc w:val="both"/>
        <w:rPr>
          <w:sz w:val="28"/>
          <w:szCs w:val="28"/>
          <w:lang w:val="el-GR"/>
        </w:rPr>
      </w:pPr>
      <w:r>
        <w:rPr>
          <w:sz w:val="28"/>
          <w:szCs w:val="28"/>
          <w:lang w:val="el-GR"/>
        </w:rPr>
        <w:t xml:space="preserve">• </w:t>
      </w:r>
      <w:r>
        <w:rPr>
          <w:sz w:val="28"/>
          <w:szCs w:val="28"/>
          <w:lang w:val="el-GR"/>
        </w:rPr>
        <w:tab/>
        <w:t>τα παιδιά να παρακολουθούν από απόσταση τα μαθήματα μέσω της εξ αποστάσεως εκπαίδευσης</w:t>
      </w:r>
    </w:p>
    <w:p>
      <w:pPr>
        <w:pStyle w:val="Normal"/>
        <w:spacing w:lineRule="auto" w:line="240" w:before="0" w:after="0"/>
        <w:ind w:left="284" w:hanging="284"/>
        <w:jc w:val="both"/>
        <w:rPr>
          <w:sz w:val="28"/>
          <w:szCs w:val="28"/>
          <w:lang w:val="el-GR"/>
        </w:rPr>
      </w:pPr>
      <w:r>
        <w:rPr>
          <w:sz w:val="28"/>
          <w:szCs w:val="28"/>
          <w:lang w:val="el-GR"/>
        </w:rPr>
        <w:t xml:space="preserve">• </w:t>
      </w:r>
      <w:r>
        <w:rPr>
          <w:sz w:val="28"/>
          <w:szCs w:val="28"/>
          <w:lang w:val="el-GR"/>
        </w:rPr>
        <w:tab/>
        <w:t>τα παιδιά της δευτεροβάθμιας εκπαίδευσης να φορούν μάσκες για ολόκληρη τη σχολική ημέρα (6 ώρες)</w:t>
      </w:r>
    </w:p>
    <w:p>
      <w:pPr>
        <w:pStyle w:val="Normal"/>
        <w:spacing w:lineRule="auto" w:line="240" w:before="0" w:after="0"/>
        <w:ind w:left="284" w:hanging="284"/>
        <w:jc w:val="both"/>
        <w:rPr>
          <w:sz w:val="28"/>
          <w:szCs w:val="28"/>
          <w:lang w:val="el-GR"/>
        </w:rPr>
      </w:pPr>
      <w:r>
        <w:rPr>
          <w:sz w:val="28"/>
          <w:szCs w:val="28"/>
          <w:lang w:val="el-GR"/>
        </w:rPr>
        <w:t xml:space="preserve">• </w:t>
      </w:r>
      <w:r>
        <w:rPr>
          <w:sz w:val="28"/>
          <w:szCs w:val="28"/>
          <w:lang w:val="el-GR"/>
        </w:rPr>
        <w:tab/>
        <w:t>συνιστά στα παιδιά του δημοτικού να φορούν μάσκες</w:t>
      </w:r>
    </w:p>
    <w:p>
      <w:pPr>
        <w:pStyle w:val="Normal"/>
        <w:spacing w:lineRule="auto" w:line="240" w:before="0" w:after="0"/>
        <w:ind w:left="284" w:hanging="284"/>
        <w:jc w:val="both"/>
        <w:rPr>
          <w:sz w:val="28"/>
          <w:szCs w:val="28"/>
          <w:lang w:val="el-GR"/>
        </w:rPr>
      </w:pPr>
      <w:r>
        <w:rPr>
          <w:sz w:val="28"/>
          <w:szCs w:val="28"/>
          <w:lang w:val="el-GR"/>
        </w:rPr>
        <w:t xml:space="preserve">• </w:t>
      </w:r>
      <w:r>
        <w:rPr>
          <w:sz w:val="28"/>
          <w:szCs w:val="28"/>
          <w:lang w:val="el-GR"/>
        </w:rPr>
        <w:t>παιδιά δευτεροβάθμιας εκπαίδευσης να παρέχουν είτε (1) πιστοποιητικό εμβολιασμού, (2) απόδειξη ότι έχουν μολυνθεί με COVID-19 τους τελευταίους έξι μήνες ή (3) πιστοποιητικό αρνητικής εξέτασης PCR ή αρνητικό τεστ ταχείας αντιγόνου, το οποίο ισχύει για 72 ώρες</w:t>
      </w:r>
    </w:p>
    <w:p>
      <w:pPr>
        <w:pStyle w:val="Normal"/>
        <w:spacing w:lineRule="auto" w:line="240" w:before="0" w:after="0"/>
        <w:ind w:left="284" w:hanging="284"/>
        <w:jc w:val="both"/>
        <w:rPr>
          <w:sz w:val="28"/>
          <w:szCs w:val="28"/>
          <w:lang w:val="el-GR"/>
        </w:rPr>
      </w:pPr>
      <w:r>
        <w:rPr>
          <w:sz w:val="28"/>
          <w:szCs w:val="28"/>
          <w:lang w:val="el-GR"/>
        </w:rPr>
        <w:t xml:space="preserve">• </w:t>
      </w:r>
      <w:r>
        <w:rPr>
          <w:sz w:val="28"/>
          <w:szCs w:val="28"/>
          <w:lang w:val="el-GR"/>
        </w:rPr>
        <w:tab/>
        <w:t>μέτρα κοινωνικής απόστασης (1 μέτρο) και όπου είναι εφικτό διαχωριστικά μεταξύ παιδιών στο σχολικό περιβάλλον</w:t>
      </w:r>
    </w:p>
    <w:p>
      <w:pPr>
        <w:pStyle w:val="Normal"/>
        <w:spacing w:lineRule="auto" w:line="240" w:before="0" w:after="0"/>
        <w:ind w:left="284" w:hanging="284"/>
        <w:jc w:val="both"/>
        <w:rPr>
          <w:sz w:val="28"/>
          <w:szCs w:val="28"/>
          <w:lang w:val="el-GR"/>
        </w:rPr>
      </w:pPr>
      <w:r>
        <w:rPr>
          <w:sz w:val="28"/>
          <w:szCs w:val="28"/>
          <w:lang w:val="el-GR"/>
        </w:rPr>
        <w:t xml:space="preserve">• </w:t>
      </w:r>
      <w:r>
        <w:rPr>
          <w:sz w:val="28"/>
          <w:szCs w:val="28"/>
          <w:lang w:val="el-GR"/>
        </w:rPr>
        <w:tab/>
        <w:t>παρουσία κινητών μονάδων στα σχολεία για εξέταση των παιδιών</w:t>
      </w:r>
    </w:p>
    <w:p>
      <w:pPr>
        <w:pStyle w:val="Normal"/>
        <w:spacing w:lineRule="auto" w:line="240" w:before="0" w:after="0"/>
        <w:ind w:left="284" w:hanging="284"/>
        <w:jc w:val="both"/>
        <w:rPr>
          <w:sz w:val="28"/>
          <w:szCs w:val="28"/>
          <w:lang w:val="el-GR"/>
        </w:rPr>
      </w:pPr>
      <w:r>
        <w:rPr>
          <w:sz w:val="28"/>
          <w:szCs w:val="28"/>
          <w:lang w:val="el-GR"/>
        </w:rPr>
      </w:r>
    </w:p>
    <w:p>
      <w:pPr>
        <w:pStyle w:val="Normal"/>
        <w:spacing w:lineRule="auto" w:line="240" w:before="0" w:after="0"/>
        <w:jc w:val="both"/>
        <w:rPr>
          <w:sz w:val="28"/>
          <w:szCs w:val="28"/>
          <w:lang w:val="el-GR"/>
        </w:rPr>
      </w:pPr>
      <w:r>
        <w:rPr>
          <w:sz w:val="28"/>
          <w:szCs w:val="28"/>
          <w:lang w:val="el-GR"/>
        </w:rPr>
        <w:t>Και σε κάθε περίπτωση το σχολείο σας φαίνεται να έχει εγκρίνει και επιβάλει και εφαρμόσει και επιτρέψει καθεμία από τις παραπάνω οδηγίες/κατευθύνσεις στα παιδιά που εμπιστεύτηκαν οι γονείς/κηδεμόνες τους στο σχολείο σας και υπό τη φροντίδα και την εποπτεία σας. Για το λόγο αυτό και σε σχέση με τα μέτρα αυτά, τίθεται υπόψη σας ότι:</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8"/>
          <w:szCs w:val="28"/>
          <w:lang w:val="el-GR"/>
        </w:rPr>
      </w:pPr>
      <w:r>
        <w:rPr>
          <w:sz w:val="28"/>
          <w:szCs w:val="28"/>
          <w:lang w:val="el-GR"/>
        </w:rPr>
        <w:t xml:space="preserve">Δικαστήριο στο Βέλγιο αποφάσισε ότι τα μέτρα που εφαρμόζονται για τον COVID-19 δεν έχουν νομική βάση καθώς τα «Υπουργικά Διατάγματα» τέθηκαν σε ισχύ χωρίς καμία συζήτηση στο κοινοβούλιο και διέταξε την άρση όλων των μέτρων μέχρι να πραγματοποιηθεί μια τέτοια συζήτηση </w:t>
      </w:r>
      <w:r>
        <w:rPr>
          <w:lang w:val="el-GR"/>
        </w:rPr>
        <w:t>(31 Μαρτίου 2021)</w:t>
      </w:r>
      <w:r>
        <w:rPr>
          <w:sz w:val="28"/>
          <w:szCs w:val="28"/>
          <w:lang w:val="el-GR"/>
        </w:rPr>
        <w:t>.</w:t>
      </w:r>
    </w:p>
    <w:p>
      <w:pPr>
        <w:pStyle w:val="Normal"/>
        <w:spacing w:lineRule="auto" w:line="240" w:before="0" w:after="0"/>
        <w:jc w:val="both"/>
        <w:rPr>
          <w:sz w:val="28"/>
          <w:szCs w:val="28"/>
          <w:lang w:val="el-GR"/>
        </w:rPr>
      </w:pPr>
      <w:r>
        <w:rPr>
          <w:sz w:val="28"/>
          <w:szCs w:val="28"/>
          <w:lang w:val="el-GR"/>
        </w:rPr>
        <w:t xml:space="preserve"> </w:t>
      </w:r>
    </w:p>
    <w:p>
      <w:pPr>
        <w:pStyle w:val="Normal"/>
        <w:spacing w:lineRule="auto" w:line="240" w:before="0" w:after="0"/>
        <w:jc w:val="both"/>
        <w:rPr>
          <w:sz w:val="28"/>
          <w:szCs w:val="28"/>
          <w:lang w:val="el-GR"/>
        </w:rPr>
      </w:pPr>
      <w:r>
        <w:rPr>
          <w:b/>
          <w:bCs/>
          <w:sz w:val="28"/>
          <w:szCs w:val="28"/>
          <w:u w:val="single"/>
        </w:rPr>
        <w:t>O</w:t>
      </w:r>
      <w:r>
        <w:rPr>
          <w:b/>
          <w:bCs/>
          <w:sz w:val="28"/>
          <w:szCs w:val="28"/>
          <w:u w:val="single"/>
          <w:lang w:val="el-GR"/>
        </w:rPr>
        <w:t>ι κατευθυντήριες γραμμές / οδηγίες του Υπουργού Παιδείας δεν αποτελούν νομικά δεσμευτικούς κανονισμούς</w:t>
      </w:r>
      <w:r>
        <w:rPr>
          <w:sz w:val="28"/>
          <w:szCs w:val="28"/>
          <w:lang w:val="el-GR"/>
        </w:rPr>
        <w:t xml:space="preserve">, καθώς δεν τέθηκαν ενώπιον της Βουλής των Αντιπροσώπων, ούτε δημοσιεύθηκαν στην Επίσημη Εφημερίδα, </w:t>
      </w:r>
      <w:r>
        <w:rPr>
          <w:sz w:val="20"/>
          <w:szCs w:val="20"/>
          <w:lang w:val="el-GR"/>
        </w:rPr>
        <w:t>(σύμφωνα με το άρθρο 5 του Κεφ. 166 και άρθρο 33 του Κεφ. 169, άρθρο 41 του Ν. 147(Ι)/2019 και άρθρο 3 του Ν. 99/1989)</w:t>
      </w:r>
      <w:r>
        <w:rPr>
          <w:sz w:val="28"/>
          <w:szCs w:val="28"/>
          <w:lang w:val="el-GR"/>
        </w:rPr>
        <w:t>, συνεπώς, εάν αμφισβητηθούν ποτέ σε δικαστήριο, δυνατόν να μην θεωρηθούν δεσμευτικοί αλλά να θεωρηθούν ότι συνιστούν απλώς μια σύσταση, και σε τέτοια περίπτωση ο Υπουργός Παιδείας δυνατό να μην ευθύνεται για την έκδοση τους, σε περίπτωση που εγερθεί το ζήτημα αυτό.</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8"/>
          <w:szCs w:val="28"/>
          <w:lang w:val="el-GR"/>
        </w:rPr>
      </w:pPr>
      <w:r>
        <w:rPr>
          <w:sz w:val="28"/>
          <w:szCs w:val="28"/>
          <w:lang w:val="el-GR"/>
        </w:rPr>
        <w:t xml:space="preserve">Όσον αφορά την προσκόμιση </w:t>
      </w:r>
      <w:r>
        <w:rPr>
          <w:sz w:val="28"/>
          <w:szCs w:val="28"/>
        </w:rPr>
        <w:t>safe</w:t>
      </w:r>
      <w:r>
        <w:rPr>
          <w:sz w:val="28"/>
          <w:szCs w:val="28"/>
          <w:lang w:val="el-GR"/>
        </w:rPr>
        <w:t>-</w:t>
      </w:r>
      <w:r>
        <w:rPr>
          <w:sz w:val="28"/>
          <w:szCs w:val="28"/>
        </w:rPr>
        <w:t>pass</w:t>
      </w:r>
      <w:r>
        <w:rPr>
          <w:sz w:val="28"/>
          <w:szCs w:val="28"/>
          <w:lang w:val="el-GR"/>
        </w:rPr>
        <w:t xml:space="preserve"> για να εισέλθουν στο σχολείο, καθένας έχει δικαίωμα στην προστασία των δεδομένων προσωπικού χαρακτήρα που το αφορούν και η επεξεργασία αυτών των δεδομένων πρέπει να γίνεται με βάση τη συγκατάθεση του ενδιαφερομένου, και στην περίπτωση παιδιών κάτω των 14, με την συγκατάθεση του γονέα/κηδεμόνα </w:t>
      </w:r>
      <w:r>
        <w:rPr>
          <w:sz w:val="20"/>
          <w:szCs w:val="20"/>
          <w:lang w:val="el-GR"/>
        </w:rPr>
        <w:t xml:space="preserve">(άρθρο 8 του Χάρτη των Θεμελιωδών Δικαιωμάτων της Ευρωπαϊκής Ένωσης και άρθρο 10 </w:t>
      </w:r>
      <w:bookmarkStart w:id="2" w:name="_Hlk83557846"/>
      <w:r>
        <w:rPr>
          <w:sz w:val="20"/>
          <w:szCs w:val="20"/>
          <w:lang w:val="el-GR"/>
        </w:rPr>
        <w:t xml:space="preserve">της Σύμβασης για την Προστασία των Ανθρωπίνων Δικαιωμάτων και της Αξιοπρέπειας του Ατόμου σε σχέση µε τις Εφαρμογές της Βιολογίας και της </w:t>
      </w:r>
      <w:bookmarkEnd w:id="2"/>
      <w:r>
        <w:rPr>
          <w:sz w:val="20"/>
          <w:szCs w:val="20"/>
          <w:lang w:val="el-GR"/>
        </w:rPr>
        <w:t>Ιατρικής)</w:t>
      </w:r>
      <w:r>
        <w:rPr>
          <w:sz w:val="28"/>
          <w:szCs w:val="28"/>
          <w:lang w:val="el-GR"/>
        </w:rPr>
        <w:t xml:space="preserve">. Το ιατρικό ιστορικό, τα αρχεία και η κατάσταση ενός ατόμου, όπως στοιχεία αναφορικά με το </w:t>
      </w:r>
      <w:r>
        <w:rPr>
          <w:sz w:val="28"/>
          <w:szCs w:val="28"/>
        </w:rPr>
        <w:t>COVID</w:t>
      </w:r>
      <w:r>
        <w:rPr>
          <w:sz w:val="28"/>
          <w:szCs w:val="28"/>
          <w:lang w:val="el-GR"/>
        </w:rPr>
        <w:t xml:space="preserve">, αποτελούν προσωπικά ευαίσθητα δεδομένα και ο νόμος προβλέπει ότι μπορούν να υποβληθούν σε επεξεργασία βάσει κατάλληλα και συγκεκριμένα μέτρα για τη διασφάλιση των δικαιωμάτων και των ελευθεριών του υποκειμένου των δεδομένων (όπως το παιδί), ιδίως το επαγγελματικό απόρρητο </w:t>
      </w:r>
      <w:r>
        <w:rPr>
          <w:sz w:val="20"/>
          <w:szCs w:val="20"/>
          <w:lang w:val="el-GR"/>
        </w:rPr>
        <w:t>(Ν. 125(I)/2018 και άρθρο 9(2)(θ) του Κανονισμού (ΕΕ) 2016/679)</w:t>
      </w:r>
      <w:r>
        <w:rPr>
          <w:sz w:val="28"/>
          <w:szCs w:val="28"/>
          <w:lang w:val="el-GR"/>
        </w:rPr>
        <w:t>. Η δημόσια ανακοίνωση της Επίτροπου Προστασίας Προσωπικών Δεδομένων ότι «</w:t>
      </w:r>
      <w:r>
        <w:rPr>
          <w:i/>
          <w:sz w:val="28"/>
          <w:szCs w:val="28"/>
          <w:lang w:val="el-GR"/>
        </w:rPr>
        <w:t>το νομικό πλαίσιο για την προστασία των δεδομένων δεν αποτελεί εμπόδιο για την παρακολούθηση της εφαρμογής των μέτρων μέσω ελέγχων από αρμόδιους υπαλλήλους και την αστυνομία</w:t>
      </w:r>
      <w:r>
        <w:rPr>
          <w:sz w:val="28"/>
          <w:szCs w:val="28"/>
          <w:lang w:val="el-GR"/>
        </w:rPr>
        <w:t xml:space="preserve">», αποτελεί απλά μία γνωμάτευση (γνώμη), δηλαδή, δεν αποτελεί νόμο, ούτε δεσμευτικό κανονισμό. Επομένως, είναι δυνατό να θεωρηθεί ότι έχουν παραβιαστεί τα προσωπικά δεδομένα των μαθητών που υποχρεόνονται να παρουσιάσουν το </w:t>
      </w:r>
      <w:r>
        <w:rPr>
          <w:sz w:val="28"/>
          <w:szCs w:val="28"/>
        </w:rPr>
        <w:t>safe</w:t>
      </w:r>
      <w:r>
        <w:rPr>
          <w:sz w:val="28"/>
          <w:szCs w:val="28"/>
          <w:lang w:val="el-GR"/>
        </w:rPr>
        <w:t>-</w:t>
      </w:r>
      <w:r>
        <w:rPr>
          <w:sz w:val="28"/>
          <w:szCs w:val="28"/>
        </w:rPr>
        <w:t>pass</w:t>
      </w:r>
      <w:r>
        <w:rPr>
          <w:sz w:val="28"/>
          <w:szCs w:val="28"/>
          <w:lang w:val="el-GR"/>
        </w:rPr>
        <w:t xml:space="preserve"> τους και επιπλέον, η ανακοίνωση αυτή της Επιτρόπου δεν περιλαμβάνει μέτρα για τη διασφάλιση των δεδομένων που ζητούνται και ελέγχονται από τους αρμόδιους υπαλλήλους.</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8"/>
          <w:szCs w:val="28"/>
          <w:lang w:val="el-GR"/>
        </w:rPr>
      </w:pPr>
      <w:r>
        <w:rPr>
          <w:sz w:val="28"/>
          <w:szCs w:val="28"/>
          <w:lang w:val="el-GR"/>
        </w:rPr>
        <w:t xml:space="preserve">Δεδομένου ότι οποιοδήποτε πρόσωπο παραδίδει τα προσωπικά του δεδομένα σε άλλον, κατόπιν αιτήματος, χωρίς αντίρρηση, μπορεί να θεωρηθεί ότι το πράττει με τη συγκατάθεσή του, στην περίπτωση ανηλίκων κάτω των 14 ετών, </w:t>
      </w:r>
      <w:r>
        <w:rPr>
          <w:b/>
          <w:bCs/>
          <w:sz w:val="28"/>
          <w:szCs w:val="28"/>
          <w:u w:val="single"/>
          <w:lang w:val="el-GR"/>
        </w:rPr>
        <w:t>απαιτείται σαφής συγκατάθεση του γονέα/κηδεμόνα</w:t>
      </w:r>
      <w:r>
        <w:rPr>
          <w:sz w:val="28"/>
          <w:szCs w:val="28"/>
          <w:lang w:val="el-GR"/>
        </w:rPr>
        <w:t xml:space="preserve"> </w:t>
      </w:r>
      <w:r>
        <w:rPr>
          <w:sz w:val="20"/>
          <w:szCs w:val="20"/>
          <w:lang w:val="el-GR"/>
        </w:rPr>
        <w:t>(άρθρο 8 του Ν. 125(Ι)/2018 και παράγραφος 32 του Κανονισμού (ΕΕ) 2016/679)</w:t>
      </w:r>
      <w:r>
        <w:rPr>
          <w:sz w:val="28"/>
          <w:szCs w:val="28"/>
          <w:lang w:val="el-GR"/>
        </w:rPr>
        <w:t>. Περαιτέρω, σχετικά με τα παιδιά, η σχέση του διευθυντή ή του δασκάλου με τους μαθητές τους είναι σχέση εμπιστοσύνης, όπου ο διευθυντής ή ο δάσκαλος έχει προφανή εξουσία, και δύναται να θεωρηθεί ότι ο δάσκαλος μπορεί να άσκησε αδικαιολόγητη επιρροή στη βούληση του μαθητή, είτε με το να ζητήσει την αποκάλυψη προσωπικών δεδομένων ή την επιβολή μέτρων ή περιορισμών στα δικαιώματα του παιδιού.</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b/>
          <w:b/>
          <w:sz w:val="28"/>
          <w:szCs w:val="28"/>
          <w:lang w:val="el-GR"/>
        </w:rPr>
      </w:pPr>
      <w:r>
        <w:rPr>
          <w:b/>
          <w:sz w:val="28"/>
          <w:szCs w:val="28"/>
          <w:lang w:val="el-GR"/>
        </w:rPr>
        <w:t>Θεμελιώδη ανθρώπινα δικαιώματα, τα οποία δεν δύναται σε καμία περίπτωση να περιοριστούν ή να παραβιαστούν, περιλαμβάνουν τα ακόλουθα:</w:t>
      </w:r>
    </w:p>
    <w:p>
      <w:pPr>
        <w:pStyle w:val="Normal"/>
        <w:spacing w:lineRule="auto" w:line="240" w:before="0" w:after="0"/>
        <w:jc w:val="both"/>
        <w:rPr>
          <w:b/>
          <w:b/>
          <w:sz w:val="28"/>
          <w:szCs w:val="28"/>
          <w:lang w:val="el-GR"/>
        </w:rPr>
      </w:pPr>
      <w:r>
        <w:rPr>
          <w:b/>
          <w:sz w:val="28"/>
          <w:szCs w:val="28"/>
          <w:lang w:val="el-GR"/>
        </w:rPr>
      </w:r>
    </w:p>
    <w:p>
      <w:pPr>
        <w:pStyle w:val="Normal"/>
        <w:spacing w:lineRule="auto" w:line="240" w:before="0" w:after="0"/>
        <w:jc w:val="both"/>
        <w:rPr>
          <w:sz w:val="28"/>
          <w:szCs w:val="28"/>
          <w:lang w:val="el-GR"/>
        </w:rPr>
      </w:pPr>
      <w:r>
        <w:rPr>
          <w:sz w:val="28"/>
          <w:szCs w:val="28"/>
          <w:lang w:val="el-GR"/>
        </w:rPr>
        <w:t xml:space="preserve">Έκαστος έχει το </w:t>
      </w:r>
      <w:r>
        <w:rPr>
          <w:sz w:val="28"/>
          <w:szCs w:val="28"/>
          <w:u w:val="single"/>
          <w:lang w:val="el-GR"/>
        </w:rPr>
        <w:t>δικαίωμα στη ζωή</w:t>
      </w:r>
      <w:r>
        <w:rPr>
          <w:sz w:val="28"/>
          <w:szCs w:val="28"/>
          <w:lang w:val="el-GR"/>
        </w:rPr>
        <w:t xml:space="preserve"> και στον </w:t>
      </w:r>
      <w:r>
        <w:rPr>
          <w:b/>
          <w:bCs/>
          <w:sz w:val="28"/>
          <w:szCs w:val="28"/>
          <w:u w:val="single"/>
          <w:lang w:val="el-GR"/>
        </w:rPr>
        <w:t>σεβασμό της σωματικής και διανοητικής του ακεραιότητας</w:t>
      </w:r>
      <w:r>
        <w:rPr>
          <w:sz w:val="28"/>
          <w:szCs w:val="28"/>
          <w:lang w:val="el-GR"/>
        </w:rPr>
        <w:t xml:space="preserve">, και στο πεδίο της ιατρικής και της βιολογίας, πρέπει να τηρούνται ιδίως η ελεύθερη και εν επιγνώσει συναίνεση του ενδιαφερομένου, και η απαγόρευση των ευγονικών πρακτικών </w:t>
      </w:r>
      <w:r>
        <w:rPr>
          <w:sz w:val="20"/>
          <w:szCs w:val="20"/>
          <w:lang w:val="el-GR"/>
        </w:rPr>
        <w:t>(άρθρο 7 του Συντάγματος, άρθρο 2 της Ευρωπαϊκής Σύμβασης για τα Ανθρώπινα Δικαιώματα, τα άρθρα 2 και 3 του Χάρτη των Θεμελιωδών Δικαιωμάτων της Ευρωπαϊκής Ένωσης και τα άρθρα 5 και 16 της Σύµβασης για την προστασία των ανθρωπίνων δικαιωµάτων και της αξιοπρέπειας του ατόµου σε σχέση µε τις εφαρµογές της βιολογίας και της ιατρικής)</w:t>
      </w:r>
      <w:r>
        <w:rPr>
          <w:sz w:val="28"/>
          <w:szCs w:val="28"/>
          <w:lang w:val="el-GR"/>
        </w:rPr>
        <w:t>.</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8"/>
          <w:szCs w:val="28"/>
          <w:lang w:val="el-GR"/>
        </w:rPr>
      </w:pPr>
      <w:r>
        <w:rPr>
          <w:sz w:val="28"/>
          <w:szCs w:val="28"/>
          <w:lang w:val="el-GR"/>
        </w:rPr>
        <w:t xml:space="preserve">Έκαστος έχει το δικαίωμα ελευθερίας και προσωπικής ασφαλείας </w:t>
      </w:r>
      <w:r>
        <w:rPr>
          <w:sz w:val="20"/>
          <w:szCs w:val="20"/>
          <w:lang w:val="el-GR"/>
        </w:rPr>
        <w:t>(άρθρο 11 του Συντάγματος, άρθρο 5 της Ευρωπαϊκής Σύμβασης για τα Ανθρώπινα Δικαιώματα και άρθρο 6 του Χάρτη των Θεμελιωδών Δικαιωμάτων της Ευρωπαϊκής Ένωσης)</w:t>
      </w:r>
      <w:r>
        <w:rPr>
          <w:sz w:val="28"/>
          <w:szCs w:val="28"/>
          <w:lang w:val="el-GR"/>
        </w:rPr>
        <w:t>.</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8"/>
          <w:szCs w:val="28"/>
          <w:lang w:val="el-GR"/>
        </w:rPr>
      </w:pPr>
      <w:r>
        <w:rPr>
          <w:sz w:val="28"/>
          <w:szCs w:val="28"/>
          <w:lang w:val="el-GR"/>
        </w:rPr>
        <w:t xml:space="preserve">Έκαστος έχει το δικαίωμα όπως η ιδιωτική αυτού ζωή τυγχάνη σεβασμού </w:t>
      </w:r>
      <w:r>
        <w:rPr>
          <w:sz w:val="20"/>
          <w:szCs w:val="20"/>
          <w:lang w:val="el-GR"/>
        </w:rPr>
        <w:t>(άρθρο 15 του Συντάγματος, άρθρο 8 της Ευρωπαϊκής Σύμβασης για τα Ανθρώπινα Δικαιώματα και άρθρο 7 του Χάρτη των Θεμελιωδών Δικαιωμάτων της Ευρωπαϊκής Ένωσης)</w:t>
      </w:r>
      <w:r>
        <w:rPr>
          <w:sz w:val="28"/>
          <w:szCs w:val="28"/>
          <w:lang w:val="el-GR"/>
        </w:rPr>
        <w:t>.</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0"/>
          <w:szCs w:val="20"/>
          <w:lang w:val="el-GR"/>
        </w:rPr>
      </w:pPr>
      <w:r>
        <w:rPr>
          <w:sz w:val="28"/>
          <w:szCs w:val="28"/>
          <w:lang w:val="el-GR"/>
        </w:rPr>
        <w:t xml:space="preserve">Έκαστος έχει το δικαίωμα ελευθερίας σκέψεως, συνειδήσεως και θρησκείας και το δικαίωμα να μεταβάλλη τις πεποιθήσεις αυτού </w:t>
      </w:r>
      <w:r>
        <w:rPr>
          <w:sz w:val="20"/>
          <w:szCs w:val="20"/>
          <w:lang w:val="el-GR"/>
        </w:rPr>
        <w:t>(άρθρο 18 του Συντάγματος, άρθρο 9 της Ευρωπαϊκής Σύμβασης για τα Ανθρώπινα Δικαιώματα και άρθρο 10 του Χάρτη των Θεμελιωδών Δικαιωμάτων της Ευρωπαϊκής Ένωσης)</w:t>
      </w:r>
      <w:r>
        <w:rPr>
          <w:sz w:val="28"/>
          <w:szCs w:val="28"/>
          <w:lang w:val="el-GR"/>
        </w:rPr>
        <w:t>.</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8"/>
          <w:szCs w:val="28"/>
          <w:lang w:val="el-GR"/>
        </w:rPr>
      </w:pPr>
      <w:r>
        <w:rPr>
          <w:sz w:val="28"/>
          <w:szCs w:val="28"/>
          <w:lang w:val="el-GR"/>
        </w:rPr>
        <w:t xml:space="preserve">Ουδείς υποβάλλεται εις ταπεινωτικήν τιμωρίαν ή μεταχείρισιν </w:t>
      </w:r>
      <w:r>
        <w:rPr>
          <w:sz w:val="20"/>
          <w:szCs w:val="20"/>
          <w:lang w:val="el-GR"/>
        </w:rPr>
        <w:t>(άρθρο 8 του Συντάγματος, άρθρο 3 της Ευρωπαϊκής Σύμβασης για τα Ανθρώπινα Δικαιώματα και άρθρο 4 του Χάρτη των Θεμελιωδών Δικαιωμάτων της Ευρωπαϊκής Ένωσης)</w:t>
      </w:r>
      <w:r>
        <w:rPr>
          <w:sz w:val="28"/>
          <w:szCs w:val="28"/>
          <w:lang w:val="el-GR"/>
        </w:rPr>
        <w:t>.</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8"/>
          <w:szCs w:val="28"/>
          <w:lang w:val="el-GR"/>
        </w:rPr>
      </w:pPr>
      <w:r>
        <w:rPr>
          <w:sz w:val="28"/>
          <w:szCs w:val="28"/>
          <w:lang w:val="el-GR"/>
        </w:rPr>
        <w:t xml:space="preserve">Απαγορεύεται κάθε διάκριση ιδίως λόγω πεποιθήσεων, πολιτικών φρονημάτων ή κάθε άλλης γνώμης </w:t>
      </w:r>
      <w:r>
        <w:rPr>
          <w:sz w:val="20"/>
          <w:szCs w:val="20"/>
          <w:lang w:val="el-GR"/>
        </w:rPr>
        <w:t>(άρθρο 21 του Χάρτη των Θεμελιωδών Δικαιωμάτων της Ευρωπαϊκής Ένωσης)</w:t>
      </w:r>
      <w:r>
        <w:rPr>
          <w:sz w:val="28"/>
          <w:szCs w:val="28"/>
          <w:lang w:val="el-GR"/>
        </w:rPr>
        <w:t xml:space="preserve">. </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8"/>
          <w:szCs w:val="28"/>
          <w:lang w:val="el-GR"/>
        </w:rPr>
      </w:pPr>
      <w:r>
        <w:rPr>
          <w:sz w:val="28"/>
          <w:szCs w:val="28"/>
          <w:lang w:val="el-GR"/>
        </w:rPr>
        <w:t xml:space="preserve">Η Κοινοβουλευτική Συνέλευση του Συμβουλίου της Ευρώπης προτρέπει τα κράτη μέλη να διασφαλίσουν ότι κανένας δεν υφίσταται πολιτική, κοινωνική ή άλλη πίεση για να εμβολιαστεί εάν δεν το επιθυμεί και ότι </w:t>
      </w:r>
      <w:r>
        <w:rPr>
          <w:b/>
          <w:bCs/>
          <w:sz w:val="28"/>
          <w:szCs w:val="28"/>
          <w:u w:val="single"/>
          <w:lang w:val="el-GR"/>
        </w:rPr>
        <w:t>δεν υφίσταται καμία διάκριση λόγω μη εμβολιασμού</w:t>
      </w:r>
      <w:r>
        <w:rPr>
          <w:sz w:val="28"/>
          <w:szCs w:val="28"/>
          <w:lang w:val="el-GR"/>
        </w:rPr>
        <w:t xml:space="preserve">, λόγω πιθανού κινδύνου στην υγεία του ή επειδή δεν επιθυμεί να εμβολιαστεί </w:t>
      </w:r>
      <w:r>
        <w:rPr>
          <w:sz w:val="20"/>
          <w:szCs w:val="20"/>
          <w:lang w:val="el-GR"/>
        </w:rPr>
        <w:t>(παράγραφοι 7.3.1 και 7.3.2 του Ψηφίσματος 2361 (2021))</w:t>
      </w:r>
      <w:r>
        <w:rPr>
          <w:sz w:val="28"/>
          <w:szCs w:val="28"/>
          <w:lang w:val="el-GR"/>
        </w:rPr>
        <w:t>.</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8"/>
          <w:szCs w:val="28"/>
          <w:lang w:val="el-GR"/>
        </w:rPr>
      </w:pPr>
      <w:r>
        <w:rPr>
          <w:sz w:val="28"/>
          <w:szCs w:val="28"/>
          <w:lang w:val="el-GR"/>
        </w:rPr>
        <w:t>Η βάση δεδομένων της Ευρωπαϊκής Ένωσης για τις αναφορές φαρμακευτικών αντιδράσεων είναι η EudraVigilance, και σύμφωνα με αυτή,  έως τις 11 Σεπτεμβρίου 2021, καταγράφονται 24,528 θάνατοι και 2,292,967 τραυματισμοί, μετά από εμβόλια κατά του COVID-19.</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8"/>
          <w:szCs w:val="28"/>
          <w:lang w:val="el-GR"/>
        </w:rPr>
      </w:pPr>
      <w:r>
        <w:rPr>
          <w:sz w:val="28"/>
          <w:szCs w:val="28"/>
          <w:lang w:val="el-GR"/>
        </w:rPr>
        <w:t>Το σύστημα συλλογής και παρακολούθησης πληροφοριών του Ηνωμένου Βασιλείου σχετικά με ανησυχίες για την ασφάλεια, υποψίες για παρενέργειες ή ανεπιθύμητα συμβάντα (ADR</w:t>
      </w:r>
      <w:r>
        <w:rPr>
          <w:sz w:val="28"/>
          <w:szCs w:val="28"/>
        </w:rPr>
        <w:t>s</w:t>
      </w:r>
      <w:r>
        <w:rPr>
          <w:sz w:val="28"/>
          <w:szCs w:val="28"/>
          <w:lang w:val="el-GR"/>
        </w:rPr>
        <w:t xml:space="preserve">) που αφορούν φάρμακα και ιατρικές συσκευές είναι το </w:t>
      </w:r>
      <w:r>
        <w:rPr>
          <w:sz w:val="28"/>
          <w:szCs w:val="28"/>
        </w:rPr>
        <w:t>Yellow</w:t>
      </w:r>
      <w:r>
        <w:rPr>
          <w:sz w:val="28"/>
          <w:szCs w:val="28"/>
          <w:lang w:val="el-GR"/>
        </w:rPr>
        <w:t xml:space="preserve"> </w:t>
      </w:r>
      <w:r>
        <w:rPr>
          <w:sz w:val="28"/>
          <w:szCs w:val="28"/>
        </w:rPr>
        <w:t>Card</w:t>
      </w:r>
      <w:r>
        <w:rPr>
          <w:sz w:val="28"/>
          <w:szCs w:val="28"/>
          <w:lang w:val="el-GR"/>
        </w:rPr>
        <w:t xml:space="preserve"> </w:t>
      </w:r>
      <w:r>
        <w:rPr>
          <w:sz w:val="28"/>
          <w:szCs w:val="28"/>
        </w:rPr>
        <w:t>scheme</w:t>
      </w:r>
      <w:r>
        <w:rPr>
          <w:sz w:val="28"/>
          <w:szCs w:val="28"/>
          <w:lang w:val="el-GR"/>
        </w:rPr>
        <w:t>. Μέχρι τις 13 Οκτωβρίου 2021 οι αναφερόμενες ADR</w:t>
      </w:r>
      <w:r>
        <w:rPr>
          <w:sz w:val="28"/>
          <w:szCs w:val="28"/>
        </w:rPr>
        <w:t>s</w:t>
      </w:r>
      <w:r>
        <w:rPr>
          <w:sz w:val="28"/>
          <w:szCs w:val="28"/>
          <w:lang w:val="el-GR"/>
        </w:rPr>
        <w:t xml:space="preserve"> για τα εμβόλια ήταν 1,715 θανάτους και 1,236,485 τραυματισμοί.</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8"/>
          <w:szCs w:val="28"/>
          <w:lang w:val="el-GR"/>
        </w:rPr>
      </w:pPr>
      <w:r>
        <w:rPr>
          <w:sz w:val="28"/>
          <w:szCs w:val="28"/>
          <w:lang w:val="el-GR"/>
        </w:rPr>
        <w:t xml:space="preserve">Η βάση δεδομένων των ΗΠΑ που λειτουργεί ως εθνικό σύστημα έγκαιρης προειδοποίησης για τον εντοπισμό πιθανών προβλημάτων ασφάλειας με εμβόλια είναι το </w:t>
      </w:r>
      <w:r>
        <w:rPr>
          <w:sz w:val="28"/>
          <w:szCs w:val="28"/>
        </w:rPr>
        <w:t>Vaccine</w:t>
      </w:r>
      <w:r>
        <w:rPr>
          <w:sz w:val="28"/>
          <w:szCs w:val="28"/>
          <w:lang w:val="el-GR"/>
        </w:rPr>
        <w:t xml:space="preserve"> </w:t>
      </w:r>
      <w:r>
        <w:rPr>
          <w:sz w:val="28"/>
          <w:szCs w:val="28"/>
        </w:rPr>
        <w:t>Adverse</w:t>
      </w:r>
      <w:r>
        <w:rPr>
          <w:sz w:val="28"/>
          <w:szCs w:val="28"/>
          <w:lang w:val="el-GR"/>
        </w:rPr>
        <w:t xml:space="preserve"> </w:t>
      </w:r>
      <w:r>
        <w:rPr>
          <w:sz w:val="28"/>
          <w:szCs w:val="28"/>
        </w:rPr>
        <w:t>Event</w:t>
      </w:r>
      <w:r>
        <w:rPr>
          <w:sz w:val="28"/>
          <w:szCs w:val="28"/>
          <w:lang w:val="el-GR"/>
        </w:rPr>
        <w:t xml:space="preserve"> </w:t>
      </w:r>
      <w:r>
        <w:rPr>
          <w:sz w:val="28"/>
          <w:szCs w:val="28"/>
        </w:rPr>
        <w:t>Reporting</w:t>
      </w:r>
      <w:r>
        <w:rPr>
          <w:sz w:val="28"/>
          <w:szCs w:val="28"/>
          <w:lang w:val="el-GR"/>
        </w:rPr>
        <w:t xml:space="preserve"> </w:t>
      </w:r>
      <w:r>
        <w:rPr>
          <w:sz w:val="28"/>
          <w:szCs w:val="28"/>
        </w:rPr>
        <w:t>System</w:t>
      </w:r>
      <w:r>
        <w:rPr>
          <w:sz w:val="28"/>
          <w:szCs w:val="28"/>
          <w:lang w:val="el-GR"/>
        </w:rPr>
        <w:t xml:space="preserve"> (VAERS). Μέχρι τις 15 Οκτωβρίου 2021, υπάρχουν αναφορές για ανεπιθύμητες ενέργειες μετά από εμβόλια κατά του COVID-19, εκ των οποίων προέκυψαν 17,128 θάνατοι και 429,563 σοβαροί τραυματισμοί.</w:t>
      </w:r>
      <w:r>
        <w:rPr>
          <w:lang w:val="el-GR"/>
        </w:rPr>
        <w:t xml:space="preserve"> </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8"/>
          <w:szCs w:val="28"/>
          <w:lang w:val="el-GR"/>
        </w:rPr>
      </w:pPr>
      <w:r>
        <w:rPr>
          <w:sz w:val="28"/>
          <w:szCs w:val="28"/>
          <w:lang w:val="el-GR"/>
        </w:rPr>
        <w:t xml:space="preserve">Και οι τρεις πιο πάνω βάσεις δεδομένων είναι εθελοντικά συστήματα αναφοράς, επομένως οι περιπτώσεις δεν αντικατοπτρίζουν απαραίτητα τους πραγματικούς αριθμούς. Για παράδειγμα, μια μελέτη της ιατρικής σχολής του Χάρβαρντ δείχνει ότι </w:t>
      </w:r>
      <w:r>
        <w:rPr>
          <w:bCs/>
          <w:sz w:val="28"/>
          <w:szCs w:val="28"/>
          <w:lang w:val="el-GR"/>
        </w:rPr>
        <w:t>λιγότερο από το 1% των ανεπιθύμητων ενεργειών αναφέρονται στο VAERS</w:t>
      </w:r>
      <w:r>
        <w:rPr>
          <w:sz w:val="28"/>
          <w:szCs w:val="28"/>
          <w:lang w:val="el-GR"/>
        </w:rPr>
        <w:t>.</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8"/>
          <w:szCs w:val="28"/>
          <w:lang w:val="el-GR"/>
        </w:rPr>
      </w:pPr>
      <w:r>
        <w:rPr>
          <w:sz w:val="28"/>
          <w:szCs w:val="28"/>
          <w:lang w:val="el-GR"/>
        </w:rPr>
        <w:t xml:space="preserve">Ο κατασκευαστής των μπατονέτων (που χρησιμοποιούνται για </w:t>
      </w:r>
      <w:r>
        <w:rPr>
          <w:sz w:val="28"/>
          <w:szCs w:val="28"/>
        </w:rPr>
        <w:t>rapid</w:t>
      </w:r>
      <w:r>
        <w:rPr>
          <w:sz w:val="28"/>
          <w:szCs w:val="28"/>
          <w:lang w:val="el-GR"/>
        </w:rPr>
        <w:t xml:space="preserve"> και </w:t>
      </w:r>
      <w:r>
        <w:rPr>
          <w:sz w:val="28"/>
          <w:szCs w:val="28"/>
        </w:rPr>
        <w:t>PCR</w:t>
      </w:r>
      <w:r>
        <w:rPr>
          <w:sz w:val="28"/>
          <w:szCs w:val="28"/>
          <w:lang w:val="el-GR"/>
        </w:rPr>
        <w:t xml:space="preserve">) επιβεβαίωσε ότι αποστειρώνονται με οξείδιο του αιθυλενίου, τοξική και καρκινική ουσία που προκαλεί γενετικά ελαττώματα, όπως ταξινομείται από τον Ευρωπαϊκό Οργανισμό Χημικών Προϊόντων (ECHA). Μια τυχαία μελέτη που πραγματοποιήθηκε σε μπατονέτες στην Κυπριακή αγορά από εργαστήριο στην Κύπρο επιβεβαίωσε σε επίπεδο συγκέντρωσης 36 φορές πιο πάνω από το όριο ανίχνευσης της μεθόδου που χρησιμοποιήθηκε με τη χρήση γερμανικών προτύπων </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8"/>
          <w:szCs w:val="28"/>
          <w:lang w:val="el-GR"/>
        </w:rPr>
      </w:pPr>
      <w:r>
        <w:rPr>
          <w:sz w:val="28"/>
          <w:szCs w:val="28"/>
          <w:lang w:val="el-GR"/>
        </w:rPr>
        <w:t>Ο Δρ. Robert Malone, Αμερικανός ιολόγος και ανοσολόγος, εφευρέτης της τεχνολογίας mRNA η οποία έχει χρησιμοποιηθεί για τη δημιουργία των εμβολίων για το COVID προειδοποιεί για την άμεση διακοπή των εμβολίων, καθώς μπορούν να προκαλέσουν ενισχυμένη ανοσολογική απόκριση, η οποία δημιουργεί χειρότερη αντίδραση όταν εκτίθεται στον φυσικό κορωνοϊό. Για να εξηγήσουμε, αυτό ισοδυναμεί με μια σοβαρή αντίδραση στα φιστίκια, η οποία είναι ένα σύνδρομο που οι περισσότεροι από εμάς γνωρίζουμε για τον κίνδυνο που δυνατό να επιβληθεί από αυτή την αντίδραση. Ήδη αρκετές χώρες αναστέλουν προγράμματα εμβολιασμού λόγω των ανεπιθύμητων ενέργειες που παρουσιάζονται.</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8"/>
          <w:szCs w:val="28"/>
          <w:lang w:val="el-GR"/>
        </w:rPr>
      </w:pPr>
      <w:r>
        <w:rPr>
          <w:sz w:val="28"/>
          <w:szCs w:val="28"/>
          <w:lang w:val="el-GR"/>
        </w:rPr>
        <w:t xml:space="preserve">Το Εφετείο της Λισαβόνας έκρινε ότι </w:t>
      </w:r>
      <w:r>
        <w:rPr>
          <w:b/>
          <w:bCs/>
          <w:sz w:val="28"/>
          <w:szCs w:val="28"/>
          <w:u w:val="single"/>
          <w:lang w:val="el-GR"/>
        </w:rPr>
        <w:t>το τεστ PCR δεν μπορεί να καθορίσει, πέραν πάσης λογικής αμφιβολίας, ότι ένα θετικό αποτέλεσμα αντιστοιχεί, στην πραγματικότητα, στη μόλυνση ενός ατόμου από τον ιό SARS-CoV-2</w:t>
      </w:r>
      <w:r>
        <w:rPr>
          <w:sz w:val="28"/>
          <w:szCs w:val="28"/>
          <w:lang w:val="el-GR"/>
        </w:rPr>
        <w:t xml:space="preserve"> (1783/20.7T8PDL.L1- 3, 11 Νοεμβρίου 2020). Το Διοικητικό Δικαστήριο της Βιέννης αποφάσισε ομοίως ότι </w:t>
      </w:r>
      <w:r>
        <w:rPr>
          <w:b/>
          <w:bCs/>
          <w:sz w:val="28"/>
          <w:szCs w:val="28"/>
          <w:u w:val="single"/>
          <w:lang w:val="el-GR"/>
        </w:rPr>
        <w:t>το τεστ PCR δεν είναι κατάλληλο για διαγνωστικούς σκοπούς</w:t>
      </w:r>
      <w:r>
        <w:rPr>
          <w:sz w:val="28"/>
          <w:szCs w:val="28"/>
          <w:lang w:val="el-GR"/>
        </w:rPr>
        <w:t xml:space="preserve"> </w:t>
      </w:r>
      <w:r>
        <w:rPr>
          <w:sz w:val="20"/>
          <w:szCs w:val="20"/>
          <w:lang w:val="el-GR"/>
        </w:rPr>
        <w:t>(VGW-103/048/3227/2021-2, 24 Μαρτίου 2021)</w:t>
      </w:r>
      <w:r>
        <w:rPr>
          <w:sz w:val="28"/>
          <w:szCs w:val="28"/>
          <w:lang w:val="el-GR"/>
        </w:rPr>
        <w:t xml:space="preserve">. Αυτό δήλωσε επίσης ο Kary Mullis, Αμερικάνος βιοχημικός, συν-εφευρέτης της τεχνικής της αλυσιδωτής αντίδρασης πολυμεράσης/ polymerase chain reaction technique (PCR τεστ), ο οποίος προειδοποίησε ότι </w:t>
      </w:r>
      <w:r>
        <w:rPr>
          <w:b/>
          <w:bCs/>
          <w:sz w:val="28"/>
          <w:szCs w:val="28"/>
          <w:u w:val="single"/>
          <w:lang w:val="el-GR"/>
        </w:rPr>
        <w:t>το PCR δεν μπορεί να χρησιμοποιηθεί πλήρως και δεν πρέπει ποτέ να χρησιμοποιείται ως εργαλείο για την διάγνωση μολυσματικών ασθενειών</w:t>
      </w:r>
      <w:r>
        <w:rPr>
          <w:sz w:val="28"/>
          <w:szCs w:val="28"/>
          <w:lang w:val="el-GR"/>
        </w:rPr>
        <w:t>.</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8"/>
          <w:szCs w:val="28"/>
          <w:lang w:val="el-GR"/>
        </w:rPr>
      </w:pPr>
      <w:r>
        <w:rPr>
          <w:sz w:val="28"/>
          <w:szCs w:val="28"/>
        </w:rPr>
        <w:t>T</w:t>
      </w:r>
      <w:r>
        <w:rPr>
          <w:sz w:val="28"/>
          <w:szCs w:val="28"/>
          <w:lang w:val="el-GR"/>
        </w:rPr>
        <w:t>έλος σας υπενθυμίζουμε ότι τα πιστοποιητικά γέννησης, τα οποία παρέχει η κυβέρνηση, είναι μόνο ένα εργαλείο για την διενέργεια απογραφής και ότι σε καμία περίπτωση εμείς, οι γονείς, δεν συμφωνήσαμε το έγγραφο αυτό να αποτελέσει άδεια ή απόδειξη ιδιοκτησίας από την κυβέρνηση, ή ότι η κυβέρνηση κατέχει την ιδιοκτησία των παιδιών μας. Εάν σε οποιαδήποτε στιγμή η κυβέρνηση μας παγιδεύσει με λέξεις ή τεχνάσματα με τις οποίες οποιοσδήποτε από εμάς θεωρείται πρόσωπο ή εταιρεία και όχι ανθρώπινη υπόσταση με σάρκα και οστά, και η κυβέρνηση ισχυρίζεται ότι αυτό το πιστοποιητικό γέννησης, ταυτότητα ή έγγραφο αποδεικνύει ότι είμαστε απλώς φυσικό ή νομικό πρόσωπο που ανήκει στην κυβέρνηση, με το παρόν δηλώνουμε ότι ανακαλούμε κάθε τέτοια ισχυριζόμενη εξουσία και ανακαλούμε περαιτέρω κάθε υπογραφή με την οποία έχουμε παραδώσει οποιαδήποτε από τα δικαιώματά μας. Με το παρόν δηλώνουμε ότι μια τέτοια υπογραφή προορίζεται μόνο για απογραφή ή ταυτοποίηση σε περίπτωση ακραίων περιστάσεων.</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sz w:val="28"/>
          <w:szCs w:val="28"/>
          <w:lang w:val="el-GR"/>
        </w:rPr>
      </w:pPr>
      <w:r>
        <w:rPr>
          <w:sz w:val="28"/>
          <w:szCs w:val="28"/>
          <w:lang w:val="el-GR"/>
        </w:rPr>
        <w:t>Αυτή η επιστολή αποστέλλεται εκ μέρους των ενδιαφερόμενων γονέων που έχουν παιδιά που σπουδάζουν σε διαφορετικά σχολεία στην Κύπρο, αυτό μπορεί να μην περιλαμβάνει απαραίτητα το σχολείο σας, και σε τέτοια περίπτωση σας αποστέλλεται για την ενημέρωσή σας.</w:t>
      </w:r>
    </w:p>
    <w:p>
      <w:pPr>
        <w:pStyle w:val="Normal"/>
        <w:spacing w:lineRule="auto" w:line="240" w:before="0" w:after="0"/>
        <w:jc w:val="both"/>
        <w:rPr>
          <w:sz w:val="28"/>
          <w:szCs w:val="28"/>
          <w:lang w:val="el-GR"/>
        </w:rPr>
      </w:pPr>
      <w:r>
        <w:rPr>
          <w:sz w:val="28"/>
          <w:szCs w:val="28"/>
          <w:lang w:val="el-GR"/>
        </w:rPr>
      </w:r>
    </w:p>
    <w:p>
      <w:pPr>
        <w:pStyle w:val="Normal"/>
        <w:spacing w:lineRule="auto" w:line="240" w:before="0" w:after="0"/>
        <w:jc w:val="both"/>
        <w:rPr>
          <w:i/>
          <w:i/>
          <w:iCs/>
          <w:sz w:val="28"/>
          <w:szCs w:val="28"/>
          <w:lang w:val="el-GR"/>
        </w:rPr>
      </w:pPr>
      <w:r>
        <w:rPr>
          <w:i/>
          <w:iCs/>
          <w:sz w:val="28"/>
          <w:szCs w:val="28"/>
          <w:lang w:val="el-GR"/>
        </w:rPr>
        <w:t>Με εκτίμηση,</w:t>
      </w:r>
    </w:p>
    <w:p>
      <w:pPr>
        <w:pStyle w:val="Normal"/>
        <w:spacing w:lineRule="auto" w:line="240" w:before="0" w:after="0"/>
        <w:jc w:val="both"/>
        <w:rPr>
          <w:i/>
          <w:i/>
          <w:iCs/>
          <w:sz w:val="28"/>
          <w:szCs w:val="28"/>
          <w:lang w:val="el-GR"/>
        </w:rPr>
      </w:pPr>
      <w:r>
        <w:rPr>
          <w:i/>
          <w:iCs/>
          <w:sz w:val="28"/>
          <w:szCs w:val="28"/>
          <w:lang w:val="el-GR"/>
        </w:rPr>
      </w:r>
    </w:p>
    <w:p>
      <w:pPr>
        <w:pStyle w:val="Normal"/>
        <w:spacing w:lineRule="auto" w:line="240" w:before="0" w:after="0"/>
        <w:jc w:val="both"/>
        <w:rPr>
          <w:i/>
          <w:i/>
          <w:iCs/>
          <w:sz w:val="28"/>
          <w:szCs w:val="28"/>
        </w:rPr>
      </w:pPr>
      <w:r>
        <w:rPr>
          <w:i/>
          <w:iCs/>
          <w:sz w:val="28"/>
          <w:szCs w:val="28"/>
          <w:lang w:val="el-GR"/>
        </w:rPr>
        <w:t>Οι γονείς/κηδεμόνες</w:t>
      </w:r>
    </w:p>
    <w:sectPr>
      <w:footerReference w:type="default" r:id="rId2"/>
      <w:type w:val="nextPage"/>
      <w:pgSz w:w="11906" w:h="16838"/>
      <w:pgMar w:left="1440" w:right="1440" w:header="0" w:top="990" w:footer="558" w:bottom="108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14628939"/>
    </w:sdtPr>
    <w:sdtContent>
      <w:p>
        <w:pPr>
          <w:pStyle w:val="Footer"/>
          <w:jc w:val="right"/>
          <w:rPr/>
        </w:pPr>
        <w:r>
          <w:rPr/>
          <w:fldChar w:fldCharType="begin"/>
        </w:r>
        <w:r>
          <w:rPr/>
          <w:instrText> PAGE </w:instrText>
        </w:r>
        <w:r>
          <w:rPr/>
          <w:fldChar w:fldCharType="separate"/>
        </w:r>
        <w:r>
          <w:rPr/>
          <w:t>15</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915" w:hanging="360"/>
      </w:pPr>
      <w:rPr>
        <w:rFonts w:ascii="Symbol" w:hAnsi="Symbol" w:cs="Symbol" w:hint="default"/>
      </w:rPr>
    </w:lvl>
    <w:lvl w:ilvl="1">
      <w:start w:val="1"/>
      <w:numFmt w:val="bullet"/>
      <w:lvlText w:val="o"/>
      <w:lvlJc w:val="left"/>
      <w:pPr>
        <w:tabs>
          <w:tab w:val="num" w:pos="0"/>
        </w:tabs>
        <w:ind w:left="1635" w:hanging="360"/>
      </w:pPr>
      <w:rPr>
        <w:rFonts w:ascii="Courier New" w:hAnsi="Courier New" w:cs="Courier New" w:hint="default"/>
      </w:rPr>
    </w:lvl>
    <w:lvl w:ilvl="2">
      <w:start w:val="1"/>
      <w:numFmt w:val="bullet"/>
      <w:lvlText w:val=""/>
      <w:lvlJc w:val="left"/>
      <w:pPr>
        <w:tabs>
          <w:tab w:val="num" w:pos="0"/>
        </w:tabs>
        <w:ind w:left="2355" w:hanging="360"/>
      </w:pPr>
      <w:rPr>
        <w:rFonts w:ascii="Wingdings" w:hAnsi="Wingdings" w:cs="Wingdings" w:hint="default"/>
      </w:rPr>
    </w:lvl>
    <w:lvl w:ilvl="3">
      <w:start w:val="1"/>
      <w:numFmt w:val="bullet"/>
      <w:lvlText w:val=""/>
      <w:lvlJc w:val="left"/>
      <w:pPr>
        <w:tabs>
          <w:tab w:val="num" w:pos="0"/>
        </w:tabs>
        <w:ind w:left="3075" w:hanging="360"/>
      </w:pPr>
      <w:rPr>
        <w:rFonts w:ascii="Symbol" w:hAnsi="Symbol" w:cs="Symbol" w:hint="default"/>
      </w:rPr>
    </w:lvl>
    <w:lvl w:ilvl="4">
      <w:start w:val="1"/>
      <w:numFmt w:val="bullet"/>
      <w:lvlText w:val="o"/>
      <w:lvlJc w:val="left"/>
      <w:pPr>
        <w:tabs>
          <w:tab w:val="num" w:pos="0"/>
        </w:tabs>
        <w:ind w:left="3795" w:hanging="360"/>
      </w:pPr>
      <w:rPr>
        <w:rFonts w:ascii="Courier New" w:hAnsi="Courier New" w:cs="Courier New" w:hint="default"/>
      </w:rPr>
    </w:lvl>
    <w:lvl w:ilvl="5">
      <w:start w:val="1"/>
      <w:numFmt w:val="bullet"/>
      <w:lvlText w:val=""/>
      <w:lvlJc w:val="left"/>
      <w:pPr>
        <w:tabs>
          <w:tab w:val="num" w:pos="0"/>
        </w:tabs>
        <w:ind w:left="4515" w:hanging="360"/>
      </w:pPr>
      <w:rPr>
        <w:rFonts w:ascii="Wingdings" w:hAnsi="Wingdings" w:cs="Wingdings" w:hint="default"/>
      </w:rPr>
    </w:lvl>
    <w:lvl w:ilvl="6">
      <w:start w:val="1"/>
      <w:numFmt w:val="bullet"/>
      <w:lvlText w:val=""/>
      <w:lvlJc w:val="left"/>
      <w:pPr>
        <w:tabs>
          <w:tab w:val="num" w:pos="0"/>
        </w:tabs>
        <w:ind w:left="5235" w:hanging="360"/>
      </w:pPr>
      <w:rPr>
        <w:rFonts w:ascii="Symbol" w:hAnsi="Symbol" w:cs="Symbol" w:hint="default"/>
      </w:rPr>
    </w:lvl>
    <w:lvl w:ilvl="7">
      <w:start w:val="1"/>
      <w:numFmt w:val="bullet"/>
      <w:lvlText w:val="o"/>
      <w:lvlJc w:val="left"/>
      <w:pPr>
        <w:tabs>
          <w:tab w:val="num" w:pos="0"/>
        </w:tabs>
        <w:ind w:left="5955" w:hanging="360"/>
      </w:pPr>
      <w:rPr>
        <w:rFonts w:ascii="Courier New" w:hAnsi="Courier New" w:cs="Courier New" w:hint="default"/>
      </w:rPr>
    </w:lvl>
    <w:lvl w:ilvl="8">
      <w:start w:val="1"/>
      <w:numFmt w:val="bullet"/>
      <w:lvlText w:val=""/>
      <w:lvlJc w:val="left"/>
      <w:pPr>
        <w:tabs>
          <w:tab w:val="num" w:pos="0"/>
        </w:tabs>
        <w:ind w:left="6675"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10092c"/>
    <w:rPr/>
  </w:style>
  <w:style w:type="character" w:styleId="FooterChar" w:customStyle="1">
    <w:name w:val="Footer Char"/>
    <w:basedOn w:val="DefaultParagraphFont"/>
    <w:link w:val="Footer"/>
    <w:uiPriority w:val="99"/>
    <w:qFormat/>
    <w:rsid w:val="0010092c"/>
    <w:rPr/>
  </w:style>
  <w:style w:type="character" w:styleId="Annotationreference">
    <w:name w:val="annotation reference"/>
    <w:basedOn w:val="DefaultParagraphFont"/>
    <w:uiPriority w:val="99"/>
    <w:semiHidden/>
    <w:unhideWhenUsed/>
    <w:qFormat/>
    <w:rsid w:val="0010092c"/>
    <w:rPr>
      <w:sz w:val="16"/>
      <w:szCs w:val="16"/>
    </w:rPr>
  </w:style>
  <w:style w:type="character" w:styleId="CommentTextChar" w:customStyle="1">
    <w:name w:val="Comment Text Char"/>
    <w:basedOn w:val="DefaultParagraphFont"/>
    <w:link w:val="CommentText"/>
    <w:uiPriority w:val="99"/>
    <w:semiHidden/>
    <w:qFormat/>
    <w:rsid w:val="0010092c"/>
    <w:rPr>
      <w:sz w:val="20"/>
      <w:szCs w:val="20"/>
    </w:rPr>
  </w:style>
  <w:style w:type="character" w:styleId="CommentSubjectChar" w:customStyle="1">
    <w:name w:val="Comment Subject Char"/>
    <w:basedOn w:val="CommentTextChar"/>
    <w:link w:val="CommentSubject"/>
    <w:uiPriority w:val="99"/>
    <w:semiHidden/>
    <w:qFormat/>
    <w:rsid w:val="0010092c"/>
    <w:rPr>
      <w:b/>
      <w:bCs/>
      <w:sz w:val="20"/>
      <w:szCs w:val="20"/>
    </w:rPr>
  </w:style>
  <w:style w:type="character" w:styleId="BalloonTextChar" w:customStyle="1">
    <w:name w:val="Balloon Text Char"/>
    <w:basedOn w:val="DefaultParagraphFont"/>
    <w:link w:val="BalloonText"/>
    <w:uiPriority w:val="99"/>
    <w:semiHidden/>
    <w:qFormat/>
    <w:rsid w:val="0010092c"/>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6d0aec"/>
    <w:pPr>
      <w:spacing w:before="0" w:after="16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10092c"/>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10092c"/>
    <w:pPr>
      <w:tabs>
        <w:tab w:val="clear" w:pos="720"/>
        <w:tab w:val="center" w:pos="4680" w:leader="none"/>
        <w:tab w:val="right" w:pos="9360" w:leader="none"/>
      </w:tabs>
      <w:spacing w:lineRule="auto" w:line="240" w:before="0" w:after="0"/>
    </w:pPr>
    <w:rPr/>
  </w:style>
  <w:style w:type="paragraph" w:styleId="Annotationtext">
    <w:name w:val="annotation text"/>
    <w:basedOn w:val="Normal"/>
    <w:link w:val="CommentTextChar"/>
    <w:uiPriority w:val="99"/>
    <w:semiHidden/>
    <w:unhideWhenUsed/>
    <w:qFormat/>
    <w:rsid w:val="0010092c"/>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10092c"/>
    <w:pPr/>
    <w:rPr>
      <w:b/>
      <w:bCs/>
    </w:rPr>
  </w:style>
  <w:style w:type="paragraph" w:styleId="BalloonText">
    <w:name w:val="Balloon Text"/>
    <w:basedOn w:val="Normal"/>
    <w:link w:val="BalloonTextChar"/>
    <w:uiPriority w:val="99"/>
    <w:semiHidden/>
    <w:unhideWhenUsed/>
    <w:qFormat/>
    <w:rsid w:val="0010092c"/>
    <w:pPr>
      <w:spacing w:lineRule="auto" w:line="240" w:before="0" w:after="0"/>
    </w:pPr>
    <w:rPr>
      <w:rFonts w:ascii="Segoe UI" w:hAnsi="Segoe UI" w:cs="Segoe UI"/>
      <w:sz w:val="18"/>
      <w:szCs w:val="18"/>
    </w:rPr>
  </w:style>
  <w:style w:type="paragraph" w:styleId="NormalWeb">
    <w:name w:val="Normal (Web)"/>
    <w:basedOn w:val="Normal"/>
    <w:uiPriority w:val="99"/>
    <w:semiHidden/>
    <w:unhideWhenUsed/>
    <w:qFormat/>
    <w:rsid w:val="00df02af"/>
    <w:pPr>
      <w:spacing w:lineRule="auto" w:line="240" w:beforeAutospacing="1" w:afterAutospacing="1"/>
    </w:pPr>
    <w:rPr>
      <w:rFonts w:ascii="Times New Roman" w:hAnsi="Times New Roman" w:eastAsia="Times New Roman" w:cs="Times New Roman"/>
      <w:sz w:val="24"/>
      <w:szCs w:val="24"/>
    </w:rPr>
  </w:style>
  <w:style w:type="paragraph" w:styleId="Indent1" w:customStyle="1">
    <w:name w:val="indent1"/>
    <w:basedOn w:val="Normal"/>
    <w:qFormat/>
    <w:rsid w:val="00df02af"/>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596D9-0A43-4674-A696-A7BAF5BF3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LibreOffice/6.4.7.2$Linux_X86_64 LibreOffice_project/40$Build-2</Application>
  <Pages>15</Pages>
  <Words>4830</Words>
  <Characters>27373</Characters>
  <CharactersWithSpaces>32157</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2021-11-25T20:50:27Z</dcterms:created>
  <dc:creator/>
  <dc:description/>
  <dc:language>en-US</dc:language>
  <cp:lastModifiedBy/>
  <dcterms:modified xsi:type="dcterms:W3CDTF">2021-11-25T20:53:47Z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