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2EAC" w14:textId="77777777" w:rsidR="00ED0E03" w:rsidRDefault="00ED0E03" w:rsidP="005D758B">
      <w:pPr>
        <w:rPr>
          <w:b/>
          <w:bCs/>
          <w:lang w:val="el-GR"/>
        </w:rPr>
      </w:pPr>
    </w:p>
    <w:p w14:paraId="6ABAEA49" w14:textId="5FC6A2F3" w:rsidR="005D758B" w:rsidRPr="00ED0E03" w:rsidRDefault="005D758B" w:rsidP="005D758B">
      <w:r w:rsidRPr="005D758B">
        <w:rPr>
          <w:b/>
          <w:bCs/>
        </w:rPr>
        <w:t>Mask</w:t>
      </w:r>
      <w:r w:rsidRPr="0048679B">
        <w:rPr>
          <w:b/>
          <w:bCs/>
        </w:rPr>
        <w:t xml:space="preserve"> </w:t>
      </w:r>
      <w:r w:rsidRPr="005D758B">
        <w:rPr>
          <w:b/>
          <w:bCs/>
        </w:rPr>
        <w:t>wearing</w:t>
      </w:r>
      <w:r w:rsidRPr="0048679B">
        <w:rPr>
          <w:b/>
          <w:bCs/>
        </w:rPr>
        <w:t xml:space="preserve"> </w:t>
      </w:r>
      <w:r w:rsidRPr="005D758B">
        <w:rPr>
          <w:b/>
          <w:bCs/>
        </w:rPr>
        <w:t>is</w:t>
      </w:r>
      <w:r w:rsidRPr="0048679B">
        <w:rPr>
          <w:b/>
          <w:bCs/>
        </w:rPr>
        <w:t xml:space="preserve"> </w:t>
      </w:r>
      <w:r w:rsidRPr="005D758B">
        <w:rPr>
          <w:b/>
          <w:bCs/>
        </w:rPr>
        <w:t>essential</w:t>
      </w:r>
      <w:r w:rsidRPr="0048679B">
        <w:rPr>
          <w:b/>
          <w:bCs/>
        </w:rPr>
        <w:t xml:space="preserve"> </w:t>
      </w:r>
      <w:r w:rsidRPr="005D758B">
        <w:rPr>
          <w:b/>
          <w:bCs/>
        </w:rPr>
        <w:t>in</w:t>
      </w:r>
      <w:r w:rsidRPr="0048679B">
        <w:rPr>
          <w:b/>
          <w:bCs/>
        </w:rPr>
        <w:t xml:space="preserve"> </w:t>
      </w:r>
      <w:r w:rsidRPr="005D758B">
        <w:rPr>
          <w:b/>
          <w:bCs/>
        </w:rPr>
        <w:t>higher</w:t>
      </w:r>
      <w:r w:rsidRPr="0048679B">
        <w:rPr>
          <w:b/>
          <w:bCs/>
        </w:rPr>
        <w:t>-</w:t>
      </w:r>
      <w:r w:rsidRPr="005D758B">
        <w:rPr>
          <w:b/>
          <w:bCs/>
        </w:rPr>
        <w:t>risk</w:t>
      </w:r>
      <w:r w:rsidRPr="0048679B">
        <w:rPr>
          <w:b/>
          <w:bCs/>
        </w:rPr>
        <w:t xml:space="preserve"> </w:t>
      </w:r>
      <w:r w:rsidRPr="005D758B">
        <w:rPr>
          <w:b/>
          <w:bCs/>
        </w:rPr>
        <w:t>group</w:t>
      </w:r>
      <w:r w:rsidRPr="0048679B">
        <w:rPr>
          <w:b/>
          <w:bCs/>
        </w:rPr>
        <w:t xml:space="preserve"> </w:t>
      </w:r>
      <w:r w:rsidRPr="005D758B">
        <w:rPr>
          <w:b/>
          <w:bCs/>
        </w:rPr>
        <w:t>settings</w:t>
      </w:r>
      <w:r w:rsidRPr="0048679B">
        <w:rPr>
          <w:b/>
          <w:bCs/>
        </w:rPr>
        <w:t xml:space="preserve"> (</w:t>
      </w:r>
      <w:proofErr w:type="gramStart"/>
      <w:r>
        <w:rPr>
          <w:b/>
          <w:bCs/>
        </w:rPr>
        <w:t>schools</w:t>
      </w:r>
      <w:r w:rsidRPr="0048679B">
        <w:rPr>
          <w:b/>
          <w:bCs/>
        </w:rPr>
        <w:t xml:space="preserve">) </w:t>
      </w:r>
      <w:r w:rsidRPr="0048679B">
        <w:rPr>
          <w:b/>
          <w:bCs/>
        </w:rPr>
        <w:t xml:space="preserve"> </w:t>
      </w:r>
      <w:r w:rsidRPr="005D758B">
        <w:rPr>
          <w:b/>
          <w:bCs/>
        </w:rPr>
        <w:t>because</w:t>
      </w:r>
      <w:proofErr w:type="gramEnd"/>
      <w:r w:rsidRPr="0048679B">
        <w:rPr>
          <w:b/>
          <w:bCs/>
        </w:rPr>
        <w:t xml:space="preserve"> </w:t>
      </w:r>
      <w:r w:rsidRPr="005D758B">
        <w:rPr>
          <w:b/>
          <w:bCs/>
        </w:rPr>
        <w:t>of</w:t>
      </w:r>
      <w:r w:rsidRPr="0048679B">
        <w:rPr>
          <w:b/>
          <w:bCs/>
        </w:rPr>
        <w:t xml:space="preserve"> </w:t>
      </w:r>
      <w:r w:rsidRPr="005D758B">
        <w:rPr>
          <w:b/>
          <w:bCs/>
        </w:rPr>
        <w:t>the</w:t>
      </w:r>
      <w:r w:rsidRPr="0048679B">
        <w:rPr>
          <w:b/>
          <w:bCs/>
        </w:rPr>
        <w:t xml:space="preserve"> </w:t>
      </w:r>
      <w:r w:rsidRPr="005D758B">
        <w:rPr>
          <w:b/>
          <w:bCs/>
        </w:rPr>
        <w:t>nature</w:t>
      </w:r>
      <w:r w:rsidRPr="0048679B">
        <w:rPr>
          <w:b/>
          <w:bCs/>
        </w:rPr>
        <w:t xml:space="preserve"> </w:t>
      </w:r>
      <w:r w:rsidRPr="005D758B">
        <w:rPr>
          <w:b/>
          <w:bCs/>
        </w:rPr>
        <w:t>of</w:t>
      </w:r>
      <w:r w:rsidRPr="0048679B">
        <w:rPr>
          <w:b/>
          <w:bCs/>
        </w:rPr>
        <w:t xml:space="preserve"> </w:t>
      </w:r>
      <w:r w:rsidRPr="005D758B">
        <w:rPr>
          <w:b/>
          <w:bCs/>
        </w:rPr>
        <w:t>transmission</w:t>
      </w:r>
      <w:r w:rsidRPr="0048679B">
        <w:rPr>
          <w:b/>
          <w:bCs/>
        </w:rPr>
        <w:t xml:space="preserve"> </w:t>
      </w:r>
      <w:r w:rsidRPr="005D758B">
        <w:rPr>
          <w:b/>
          <w:bCs/>
        </w:rPr>
        <w:t>of</w:t>
      </w:r>
      <w:r w:rsidRPr="0048679B">
        <w:rPr>
          <w:b/>
          <w:bCs/>
        </w:rPr>
        <w:t xml:space="preserve"> </w:t>
      </w:r>
      <w:r w:rsidRPr="005D758B">
        <w:rPr>
          <w:b/>
          <w:bCs/>
        </w:rPr>
        <w:t>COVID</w:t>
      </w:r>
      <w:r w:rsidRPr="0048679B">
        <w:rPr>
          <w:b/>
          <w:bCs/>
        </w:rPr>
        <w:t xml:space="preserve">19: </w:t>
      </w:r>
    </w:p>
    <w:p w14:paraId="346D5BF7" w14:textId="77777777" w:rsidR="001913AE" w:rsidRDefault="001913AE" w:rsidP="001913AE">
      <w:pPr>
        <w:numPr>
          <w:ilvl w:val="0"/>
          <w:numId w:val="1"/>
        </w:numPr>
        <w:spacing w:after="0"/>
        <w:rPr>
          <w:b/>
          <w:bCs/>
        </w:rPr>
      </w:pPr>
      <w:r>
        <w:rPr>
          <w:b/>
          <w:bCs/>
        </w:rPr>
        <w:t>New CDC study</w:t>
      </w:r>
    </w:p>
    <w:p w14:paraId="08F40291" w14:textId="5AB6DDF1" w:rsidR="001913AE" w:rsidRPr="001913AE" w:rsidRDefault="001913AE" w:rsidP="001913AE">
      <w:pPr>
        <w:spacing w:after="0"/>
        <w:ind w:left="720"/>
      </w:pPr>
      <w:r w:rsidRPr="001913AE">
        <w:t>Jehn M, McCullough JM, Dale AP, et al. </w:t>
      </w:r>
      <w:hyperlink r:id="rId5" w:tgtFrame="_blank" w:history="1">
        <w:r w:rsidRPr="001913AE">
          <w:rPr>
            <w:rStyle w:val="Hyperlink"/>
          </w:rPr>
          <w:t>Association between K–12 school mask policies and school-associated COVID-19 outbreaks — Maricopa and Pima Counties, Arizona, July–August 2021</w:t>
        </w:r>
      </w:hyperlink>
      <w:r w:rsidRPr="001913AE">
        <w:t>. </w:t>
      </w:r>
      <w:r w:rsidRPr="001913AE">
        <w:rPr>
          <w:i/>
          <w:iCs/>
        </w:rPr>
        <w:t xml:space="preserve">MMWR </w:t>
      </w:r>
      <w:proofErr w:type="spellStart"/>
      <w:r w:rsidRPr="001913AE">
        <w:rPr>
          <w:i/>
          <w:iCs/>
        </w:rPr>
        <w:t>Morb</w:t>
      </w:r>
      <w:proofErr w:type="spellEnd"/>
      <w:r w:rsidRPr="001913AE">
        <w:rPr>
          <w:i/>
          <w:iCs/>
        </w:rPr>
        <w:t xml:space="preserve"> Mortal </w:t>
      </w:r>
      <w:proofErr w:type="spellStart"/>
      <w:r w:rsidRPr="001913AE">
        <w:rPr>
          <w:i/>
          <w:iCs/>
        </w:rPr>
        <w:t>Wkly</w:t>
      </w:r>
      <w:proofErr w:type="spellEnd"/>
      <w:r w:rsidRPr="001913AE">
        <w:rPr>
          <w:i/>
          <w:iCs/>
        </w:rPr>
        <w:t xml:space="preserve"> Rep</w:t>
      </w:r>
      <w:r w:rsidRPr="001913AE">
        <w:t>. Published online September 24, 2021. doi:10.15585/mmwr.mm7039e1</w:t>
      </w:r>
    </w:p>
    <w:p w14:paraId="2059B915" w14:textId="626DDE68" w:rsidR="001913AE" w:rsidRPr="001913AE" w:rsidRDefault="001913AE" w:rsidP="001913AE">
      <w:pPr>
        <w:spacing w:after="0"/>
        <w:ind w:left="720"/>
      </w:pPr>
      <w:r w:rsidRPr="001913AE">
        <w:rPr>
          <w:rFonts w:ascii="Merriweather" w:eastAsia="Times New Roman" w:hAnsi="Merriweather" w:cs="Times New Roman"/>
          <w:color w:val="212121"/>
          <w:sz w:val="24"/>
          <w:szCs w:val="24"/>
        </w:rPr>
        <w:t xml:space="preserve"> </w:t>
      </w:r>
      <w:r w:rsidRPr="001913AE">
        <w:t>A new CDC study shows that schools without mask requirements are 3.5 times more likely to have COVID-19 outbreaks.</w:t>
      </w:r>
    </w:p>
    <w:p w14:paraId="2D1E203D" w14:textId="77777777" w:rsidR="001913AE" w:rsidRPr="001913AE" w:rsidRDefault="001913AE" w:rsidP="001913AE">
      <w:pPr>
        <w:spacing w:after="0"/>
        <w:ind w:left="720"/>
      </w:pPr>
      <w:r w:rsidRPr="001913AE">
        <w:t>Mask-wearing is especially crucial since not all children are eligible for the vaccine yet.</w:t>
      </w:r>
    </w:p>
    <w:p w14:paraId="77C7942E" w14:textId="77777777" w:rsidR="001913AE" w:rsidRPr="001913AE" w:rsidRDefault="001913AE" w:rsidP="001913AE">
      <w:pPr>
        <w:spacing w:after="0"/>
        <w:ind w:left="720"/>
      </w:pPr>
      <w:r w:rsidRPr="001913AE">
        <w:t>Experts say families, communities, and school administrators must employ a combination of several safety measures to further reduce the risk of infections.</w:t>
      </w:r>
    </w:p>
    <w:p w14:paraId="6980B669" w14:textId="3E8CA89D" w:rsidR="001913AE" w:rsidRPr="005D758B" w:rsidRDefault="001913AE" w:rsidP="005D758B">
      <w:pPr>
        <w:rPr>
          <w:b/>
          <w:bCs/>
        </w:rPr>
      </w:pPr>
    </w:p>
    <w:p w14:paraId="1FBAF366" w14:textId="77777777" w:rsidR="005D758B" w:rsidRDefault="005D758B" w:rsidP="005D758B">
      <w:pPr>
        <w:spacing w:after="0" w:line="240" w:lineRule="auto"/>
      </w:pPr>
      <w:r>
        <w:t xml:space="preserve">• The preponderance of evidence now confirms that most SARS-CoV-2 transmission events come </w:t>
      </w:r>
    </w:p>
    <w:p w14:paraId="621853B7" w14:textId="5AD961DC" w:rsidR="005D758B" w:rsidRDefault="005D758B" w:rsidP="005D758B">
      <w:pPr>
        <w:spacing w:after="0" w:line="240" w:lineRule="auto"/>
      </w:pPr>
      <w:r>
        <w:t>from individuals who are without symptoms at the tim</w:t>
      </w:r>
      <w:r>
        <w:t>e</w:t>
      </w:r>
    </w:p>
    <w:p w14:paraId="5A506E24" w14:textId="77777777" w:rsidR="005D758B" w:rsidRDefault="005D758B" w:rsidP="005D758B">
      <w:pPr>
        <w:spacing w:after="0" w:line="240" w:lineRule="auto"/>
      </w:pPr>
      <w:r>
        <w:t xml:space="preserve">• Small, airborne respiratory particles that can travel over distance are a significant mode of </w:t>
      </w:r>
    </w:p>
    <w:p w14:paraId="5A9E5309" w14:textId="65F0DB03" w:rsidR="005D758B" w:rsidRDefault="005D758B" w:rsidP="005D758B">
      <w:pPr>
        <w:spacing w:after="0" w:line="240" w:lineRule="auto"/>
      </w:pPr>
      <w:r>
        <w:t>transmission for SARS-CoV-2</w:t>
      </w:r>
    </w:p>
    <w:p w14:paraId="06E4790F" w14:textId="77777777" w:rsidR="005D758B" w:rsidRDefault="005D758B" w:rsidP="005D758B">
      <w:pPr>
        <w:spacing w:after="0" w:line="240" w:lineRule="auto"/>
      </w:pPr>
      <w:r>
        <w:t xml:space="preserve">• Concentration of people (and exhaled breath) in a volume of air is a more important gauge of </w:t>
      </w:r>
    </w:p>
    <w:p w14:paraId="0604E070" w14:textId="77777777" w:rsidR="005D758B" w:rsidRDefault="005D758B" w:rsidP="005D758B">
      <w:pPr>
        <w:spacing w:after="0" w:line="240" w:lineRule="auto"/>
      </w:pPr>
      <w:r>
        <w:t xml:space="preserve">risk than physical distancing. Indoor environments increase this risk while reducing the </w:t>
      </w:r>
    </w:p>
    <w:p w14:paraId="0422CDB5" w14:textId="49DEECC1" w:rsidR="005D758B" w:rsidRDefault="005D758B" w:rsidP="005D758B">
      <w:pPr>
        <w:spacing w:after="0" w:line="240" w:lineRule="auto"/>
      </w:pPr>
      <w:r>
        <w:t>concentration of exhaled (and inhaled) particles with masks decrease the risk</w:t>
      </w:r>
    </w:p>
    <w:p w14:paraId="463A41E4" w14:textId="77777777" w:rsidR="005D758B" w:rsidRDefault="005D758B" w:rsidP="005D758B">
      <w:pPr>
        <w:spacing w:after="0" w:line="240" w:lineRule="auto"/>
      </w:pPr>
      <w:r>
        <w:t xml:space="preserve">• The epidemiology of COVID-19 is characterized by a high dispersion factor of the reproductive </w:t>
      </w:r>
    </w:p>
    <w:p w14:paraId="43FE96F4" w14:textId="77777777" w:rsidR="005D758B" w:rsidRDefault="005D758B" w:rsidP="005D758B">
      <w:pPr>
        <w:spacing w:after="0" w:line="240" w:lineRule="auto"/>
      </w:pPr>
      <w:r>
        <w:t xml:space="preserve">number (R), explaining how super-spreading events play a critical role in community </w:t>
      </w:r>
    </w:p>
    <w:p w14:paraId="18F1E14A" w14:textId="77777777" w:rsidR="005D758B" w:rsidRDefault="005D758B" w:rsidP="005D758B">
      <w:pPr>
        <w:spacing w:after="0" w:line="240" w:lineRule="auto"/>
      </w:pPr>
      <w:r>
        <w:t xml:space="preserve">propagation. Simply speaking, a small number of infected individuals are responsible for the </w:t>
      </w:r>
    </w:p>
    <w:p w14:paraId="125C94C6" w14:textId="77777777" w:rsidR="005D758B" w:rsidRDefault="005D758B" w:rsidP="005D758B">
      <w:pPr>
        <w:spacing w:after="0" w:line="240" w:lineRule="auto"/>
      </w:pPr>
      <w:r>
        <w:t xml:space="preserve">majority of onward transmission. Thus COVID-19 transmission usually occurs in clusters. </w:t>
      </w:r>
    </w:p>
    <w:p w14:paraId="04C42EF3" w14:textId="77777777" w:rsidR="005D758B" w:rsidRDefault="005D758B" w:rsidP="005D758B">
      <w:pPr>
        <w:spacing w:after="0" w:line="240" w:lineRule="auto"/>
      </w:pPr>
      <w:r>
        <w:t xml:space="preserve">Targeted NPIs that focus on high-risk venues for super-spreading (e.g., schools) have a </w:t>
      </w:r>
    </w:p>
    <w:p w14:paraId="7549CA89" w14:textId="073225C5" w:rsidR="005D758B" w:rsidRDefault="005D758B" w:rsidP="005D758B">
      <w:pPr>
        <w:spacing w:after="0" w:line="240" w:lineRule="auto"/>
      </w:pPr>
      <w:r>
        <w:t>disproportionately large effect in reducing community rates</w:t>
      </w:r>
    </w:p>
    <w:p w14:paraId="2AEBD4B2" w14:textId="77777777" w:rsidR="005D758B" w:rsidRDefault="005D758B" w:rsidP="005D758B">
      <w:pPr>
        <w:spacing w:after="0" w:line="240" w:lineRule="auto"/>
      </w:pPr>
      <w:r>
        <w:t xml:space="preserve">Scientific evidence for the effectiveness of face masks in reducing the risk of SARS-CoV-2 transmission </w:t>
      </w:r>
    </w:p>
    <w:p w14:paraId="344B6BEF" w14:textId="77777777" w:rsidR="005D758B" w:rsidRDefault="005D758B" w:rsidP="005D758B">
      <w:pPr>
        <w:spacing w:after="0" w:line="240" w:lineRule="auto"/>
      </w:pPr>
      <w:r>
        <w:t xml:space="preserve">is overwhelming. Because mask-wearing can limit both </w:t>
      </w:r>
      <w:proofErr w:type="gramStart"/>
      <w:r>
        <w:t>virus</w:t>
      </w:r>
      <w:proofErr w:type="gramEnd"/>
      <w:r>
        <w:t xml:space="preserve"> shedding from (often asymptomatic) </w:t>
      </w:r>
    </w:p>
    <w:p w14:paraId="4C787D4D" w14:textId="77777777" w:rsidR="005D758B" w:rsidRDefault="005D758B" w:rsidP="005D758B">
      <w:pPr>
        <w:spacing w:after="0" w:line="240" w:lineRule="auto"/>
      </w:pPr>
      <w:r>
        <w:t xml:space="preserve">sources and exposure to virus-containing particles in susceptible individuals, universal masking is </w:t>
      </w:r>
    </w:p>
    <w:p w14:paraId="456BC5C5" w14:textId="77777777" w:rsidR="005D758B" w:rsidRDefault="005D758B" w:rsidP="005D758B">
      <w:pPr>
        <w:spacing w:after="0" w:line="240" w:lineRule="auto"/>
      </w:pPr>
      <w:r>
        <w:t xml:space="preserve">essential in reducing new cases of COVID-19. </w:t>
      </w:r>
    </w:p>
    <w:p w14:paraId="528EE564" w14:textId="77777777" w:rsidR="005D758B" w:rsidRDefault="005D758B" w:rsidP="005D758B">
      <w:pPr>
        <w:spacing w:after="0" w:line="240" w:lineRule="auto"/>
      </w:pPr>
      <w:r>
        <w:t xml:space="preserve">• During the large USS Theodore Roosevelt outbreak, sailors who reported wearing a face </w:t>
      </w:r>
    </w:p>
    <w:p w14:paraId="4F030A77" w14:textId="1DFBBC4A" w:rsidR="005D758B" w:rsidRDefault="005D758B" w:rsidP="005D758B">
      <w:pPr>
        <w:spacing w:after="0" w:line="240" w:lineRule="auto"/>
      </w:pPr>
      <w:r>
        <w:t>covering had 70% less risk of being infected than those who did not</w:t>
      </w:r>
    </w:p>
    <w:p w14:paraId="42B5489A" w14:textId="77777777" w:rsidR="005D758B" w:rsidRDefault="005D758B" w:rsidP="005D758B">
      <w:pPr>
        <w:spacing w:after="0" w:line="240" w:lineRule="auto"/>
      </w:pPr>
      <w:r>
        <w:t xml:space="preserve">• A study of household transmission of COVID-19 in Beijing demonstrated that when all </w:t>
      </w:r>
    </w:p>
    <w:p w14:paraId="3FAF1FD3" w14:textId="77777777" w:rsidR="005D758B" w:rsidRDefault="005D758B" w:rsidP="005D758B">
      <w:pPr>
        <w:spacing w:after="0" w:line="240" w:lineRule="auto"/>
      </w:pPr>
      <w:r>
        <w:t xml:space="preserve">household members used face </w:t>
      </w:r>
      <w:proofErr w:type="gramStart"/>
      <w:r>
        <w:t>masks,</w:t>
      </w:r>
      <w:proofErr w:type="gramEnd"/>
      <w:r>
        <w:t xml:space="preserve"> they were 79% effective in reducing transmission from </w:t>
      </w:r>
    </w:p>
    <w:p w14:paraId="3C64C05D" w14:textId="36353258" w:rsidR="005D758B" w:rsidRDefault="005D758B" w:rsidP="005D758B">
      <w:pPr>
        <w:spacing w:after="0" w:line="240" w:lineRule="auto"/>
      </w:pPr>
      <w:r>
        <w:t>index cases to family</w:t>
      </w:r>
      <w:r>
        <w:t>.</w:t>
      </w:r>
    </w:p>
    <w:p w14:paraId="00347A0B" w14:textId="77777777" w:rsidR="005D758B" w:rsidRDefault="005D758B" w:rsidP="005D758B">
      <w:pPr>
        <w:spacing w:after="0" w:line="240" w:lineRule="auto"/>
      </w:pPr>
      <w:r>
        <w:t xml:space="preserve">• A large case-control study from contact tracing in Thailand found that wearing masks at all </w:t>
      </w:r>
    </w:p>
    <w:p w14:paraId="783AABB2" w14:textId="77777777" w:rsidR="005D758B" w:rsidRDefault="005D758B" w:rsidP="005D758B">
      <w:pPr>
        <w:spacing w:after="0" w:line="240" w:lineRule="auto"/>
      </w:pPr>
      <w:r>
        <w:t xml:space="preserve">times during contact resulted in greater than 74% lower risk for SARS-CoV-2 </w:t>
      </w:r>
      <w:proofErr w:type="gramStart"/>
      <w:r>
        <w:t>infection;</w:t>
      </w:r>
      <w:proofErr w:type="gramEnd"/>
      <w:r>
        <w:t xml:space="preserve"> wearing </w:t>
      </w:r>
    </w:p>
    <w:p w14:paraId="7DD9B23D" w14:textId="69F5C8B8" w:rsidR="005D758B" w:rsidRDefault="005D758B" w:rsidP="005D758B">
      <w:pPr>
        <w:spacing w:after="0" w:line="240" w:lineRule="auto"/>
      </w:pPr>
      <w:r>
        <w:t>a mask only sometimes did not yield statistically reduced infection risk</w:t>
      </w:r>
    </w:p>
    <w:p w14:paraId="2397D003" w14:textId="77777777" w:rsidR="005D758B" w:rsidRDefault="005D758B" w:rsidP="005D758B">
      <w:pPr>
        <w:spacing w:after="0" w:line="240" w:lineRule="auto"/>
      </w:pPr>
      <w:r>
        <w:t xml:space="preserve">Available face masks for general use span a range of materials, quality, and filtering characteristics. </w:t>
      </w:r>
    </w:p>
    <w:p w14:paraId="1213D4B1" w14:textId="77777777" w:rsidR="005D758B" w:rsidRDefault="005D758B" w:rsidP="005D758B">
      <w:pPr>
        <w:spacing w:after="0" w:line="240" w:lineRule="auto"/>
      </w:pPr>
      <w:r>
        <w:t xml:space="preserve">While this has been the subject of debate regarding optimal face masks for community use, the </w:t>
      </w:r>
    </w:p>
    <w:p w14:paraId="1DD3365C" w14:textId="77777777" w:rsidR="005D758B" w:rsidRDefault="005D758B" w:rsidP="005D758B">
      <w:pPr>
        <w:spacing w:after="0" w:line="240" w:lineRule="auto"/>
      </w:pPr>
      <w:r>
        <w:t xml:space="preserve">preponderance of data indicates that most commercially available face masks provide adequate </w:t>
      </w:r>
    </w:p>
    <w:p w14:paraId="4AD939C5" w14:textId="77777777" w:rsidR="005D758B" w:rsidRDefault="005D758B" w:rsidP="005D758B">
      <w:pPr>
        <w:spacing w:after="0" w:line="240" w:lineRule="auto"/>
      </w:pPr>
      <w:r>
        <w:t xml:space="preserve">filtering and protection: </w:t>
      </w:r>
    </w:p>
    <w:p w14:paraId="0A8A05F3" w14:textId="77777777" w:rsidR="005D758B" w:rsidRDefault="005D758B" w:rsidP="005D758B">
      <w:pPr>
        <w:spacing w:after="0" w:line="240" w:lineRule="auto"/>
      </w:pPr>
      <w:r>
        <w:t xml:space="preserve">• An Australian study comparing filtration efficiency provided by 12 various masks (cloth, surgical, </w:t>
      </w:r>
    </w:p>
    <w:p w14:paraId="6C12E469" w14:textId="77777777" w:rsidR="005D758B" w:rsidRDefault="005D758B" w:rsidP="005D758B">
      <w:pPr>
        <w:spacing w:after="0" w:line="240" w:lineRule="auto"/>
      </w:pPr>
      <w:r>
        <w:t xml:space="preserve">and KN95) found 90-99% efficiency for aerosol-sized particles in 11 of the masks of all fabrics </w:t>
      </w:r>
    </w:p>
    <w:p w14:paraId="2BD185A2" w14:textId="089DEFF8" w:rsidR="005D758B" w:rsidRDefault="005D758B" w:rsidP="005D758B">
      <w:pPr>
        <w:spacing w:after="0" w:line="240" w:lineRule="auto"/>
      </w:pPr>
      <w:r>
        <w:lastRenderedPageBreak/>
        <w:t>and types, with only silk masks showing reduced (63%) filtration efficiency</w:t>
      </w:r>
    </w:p>
    <w:p w14:paraId="20006A80" w14:textId="77777777" w:rsidR="005D758B" w:rsidRDefault="005D758B" w:rsidP="005D758B">
      <w:pPr>
        <w:spacing w:after="0" w:line="240" w:lineRule="auto"/>
      </w:pPr>
      <w:r>
        <w:t xml:space="preserve">• A study from the University of North Carolina showed that commercial cloth masks provide </w:t>
      </w:r>
    </w:p>
    <w:p w14:paraId="4B027163" w14:textId="77777777" w:rsidR="005D758B" w:rsidRDefault="005D758B" w:rsidP="005D758B">
      <w:pPr>
        <w:spacing w:after="0" w:line="240" w:lineRule="auto"/>
      </w:pPr>
      <w:r>
        <w:t xml:space="preserve">equivalent filtering efficiency to surgical masks (up to 80%) and that good fit is generally more </w:t>
      </w:r>
    </w:p>
    <w:p w14:paraId="37C4C858" w14:textId="15F64399" w:rsidR="005D758B" w:rsidRDefault="005D758B" w:rsidP="005D758B">
      <w:pPr>
        <w:spacing w:after="0" w:line="240" w:lineRule="auto"/>
      </w:pPr>
      <w:r>
        <w:t>important than material in face mask performance</w:t>
      </w:r>
    </w:p>
    <w:p w14:paraId="1346A898" w14:textId="77777777" w:rsidR="005D758B" w:rsidRDefault="005D758B" w:rsidP="005D758B">
      <w:pPr>
        <w:spacing w:after="0" w:line="240" w:lineRule="auto"/>
      </w:pPr>
      <w:r>
        <w:t xml:space="preserve">Studies of community implementation of mandatory face mask use show the beneficial collective </w:t>
      </w:r>
    </w:p>
    <w:p w14:paraId="18BE93C8" w14:textId="77777777" w:rsidR="005D758B" w:rsidRDefault="005D758B" w:rsidP="005D758B">
      <w:pPr>
        <w:spacing w:after="0" w:line="240" w:lineRule="auto"/>
      </w:pPr>
      <w:r>
        <w:t xml:space="preserve">effect of face masks as an NPI: </w:t>
      </w:r>
    </w:p>
    <w:p w14:paraId="62381AD9" w14:textId="77777777" w:rsidR="005D758B" w:rsidRDefault="005D758B" w:rsidP="005D758B">
      <w:pPr>
        <w:spacing w:after="0" w:line="240" w:lineRule="auto"/>
      </w:pPr>
      <w:r>
        <w:t xml:space="preserve">• An analysis of community COVID-19 incidence across German regions with differing face mask </w:t>
      </w:r>
    </w:p>
    <w:p w14:paraId="1D6AE3B5" w14:textId="77777777" w:rsidR="005D758B" w:rsidRDefault="005D758B" w:rsidP="005D758B">
      <w:pPr>
        <w:spacing w:after="0" w:line="240" w:lineRule="auto"/>
      </w:pPr>
      <w:r>
        <w:t xml:space="preserve">requirements showed strong correlation of compulsory mask orders and lower transmission ten </w:t>
      </w:r>
    </w:p>
    <w:p w14:paraId="28AE474F" w14:textId="77777777" w:rsidR="005D758B" w:rsidRDefault="005D758B" w:rsidP="005D758B">
      <w:pPr>
        <w:spacing w:after="0" w:line="240" w:lineRule="auto"/>
      </w:pPr>
      <w:r>
        <w:t xml:space="preserve">days after implementation, reducing the daily growth rate of reported infections by 40% </w:t>
      </w:r>
    </w:p>
    <w:p w14:paraId="40F27026" w14:textId="77777777" w:rsidR="005D758B" w:rsidRDefault="005D758B" w:rsidP="005D758B">
      <w:pPr>
        <w:spacing w:after="0" w:line="240" w:lineRule="auto"/>
      </w:pPr>
      <w:r>
        <w:t xml:space="preserve">compared to regions without mask </w:t>
      </w:r>
      <w:proofErr w:type="spellStart"/>
      <w:r>
        <w:t>requirementsxlix</w:t>
      </w:r>
      <w:proofErr w:type="spellEnd"/>
      <w:r>
        <w:t>.</w:t>
      </w:r>
    </w:p>
    <w:p w14:paraId="2FC54277" w14:textId="77777777" w:rsidR="005D758B" w:rsidRDefault="005D758B" w:rsidP="005D758B">
      <w:pPr>
        <w:spacing w:after="0" w:line="240" w:lineRule="auto"/>
      </w:pPr>
      <w:r>
        <w:t xml:space="preserve">• In a study of county-based masking ordinances in Kansas, researchers found that counties with </w:t>
      </w:r>
    </w:p>
    <w:p w14:paraId="3D938ED8" w14:textId="77777777" w:rsidR="005D758B" w:rsidRDefault="005D758B" w:rsidP="005D758B">
      <w:pPr>
        <w:spacing w:after="0" w:line="240" w:lineRule="auto"/>
      </w:pPr>
      <w:r>
        <w:t xml:space="preserve">mask mandates experienced a 60% reduction in COVID-19 cases compared to counties without </w:t>
      </w:r>
    </w:p>
    <w:p w14:paraId="60DBD679" w14:textId="77777777" w:rsidR="005D758B" w:rsidRDefault="005D758B" w:rsidP="005D758B">
      <w:pPr>
        <w:spacing w:after="0" w:line="240" w:lineRule="auto"/>
      </w:pPr>
      <w:r>
        <w:t xml:space="preserve">mandates over the same period. At the time of implementation, counties that adopted face </w:t>
      </w:r>
    </w:p>
    <w:p w14:paraId="6CBFD046" w14:textId="77777777" w:rsidR="005D758B" w:rsidRDefault="005D758B" w:rsidP="005D758B">
      <w:pPr>
        <w:spacing w:after="0" w:line="240" w:lineRule="auto"/>
      </w:pPr>
      <w:r>
        <w:t xml:space="preserve">mask ordinances had had a 1.4-fold higher rate of COVID-19 deaths. By the end of the analysis, </w:t>
      </w:r>
    </w:p>
    <w:p w14:paraId="15A5F1FD" w14:textId="77777777" w:rsidR="005D758B" w:rsidRDefault="005D758B" w:rsidP="005D758B">
      <w:pPr>
        <w:spacing w:after="0" w:line="240" w:lineRule="auto"/>
      </w:pPr>
      <w:r>
        <w:t xml:space="preserve">that ratio more than reversed, and counties that did not require face masks had death rates </w:t>
      </w:r>
    </w:p>
    <w:p w14:paraId="1A412166" w14:textId="238C0EC3" w:rsidR="005D758B" w:rsidRDefault="005D758B" w:rsidP="005D758B">
      <w:pPr>
        <w:spacing w:after="0" w:line="240" w:lineRule="auto"/>
      </w:pPr>
      <w:r>
        <w:t>that were 1.8 times greater</w:t>
      </w:r>
    </w:p>
    <w:p w14:paraId="4FAAF928" w14:textId="77777777" w:rsidR="005D758B" w:rsidRDefault="005D758B" w:rsidP="005D758B">
      <w:pPr>
        <w:spacing w:after="0" w:line="240" w:lineRule="auto"/>
      </w:pPr>
      <w:r>
        <w:t xml:space="preserve">. </w:t>
      </w:r>
    </w:p>
    <w:p w14:paraId="6D2548B9" w14:textId="77777777" w:rsidR="005D758B" w:rsidRDefault="005D758B" w:rsidP="005D758B">
      <w:pPr>
        <w:spacing w:after="0" w:line="240" w:lineRule="auto"/>
      </w:pPr>
      <w:r>
        <w:t xml:space="preserve">Finally, the few rigorous studies assessing COVID-19 prevalence in schools that implemented layered </w:t>
      </w:r>
    </w:p>
    <w:p w14:paraId="4A63CF34" w14:textId="77777777" w:rsidR="005D758B" w:rsidRDefault="005D758B" w:rsidP="005D758B">
      <w:pPr>
        <w:spacing w:after="0" w:line="240" w:lineRule="auto"/>
      </w:pPr>
      <w:r>
        <w:t xml:space="preserve">school NPIs have found that these interventions (specifically universal face mask policies for staff and </w:t>
      </w:r>
    </w:p>
    <w:p w14:paraId="7210CA3D" w14:textId="77777777" w:rsidR="005D758B" w:rsidRDefault="005D758B" w:rsidP="005D758B">
      <w:pPr>
        <w:spacing w:after="0" w:line="240" w:lineRule="auto"/>
      </w:pPr>
      <w:r>
        <w:t>students) avoided widespread symptomatic and asymptomatic cases.</w:t>
      </w:r>
    </w:p>
    <w:p w14:paraId="092B89E3" w14:textId="77777777" w:rsidR="005D758B" w:rsidRDefault="005D758B" w:rsidP="005D758B">
      <w:pPr>
        <w:spacing w:after="0" w:line="240" w:lineRule="auto"/>
      </w:pPr>
      <w:r>
        <w:t xml:space="preserve">• A study of two large private schools showed relatively low in-school transmission rates with </w:t>
      </w:r>
    </w:p>
    <w:p w14:paraId="66558987" w14:textId="77777777" w:rsidR="005D758B" w:rsidRDefault="005D758B" w:rsidP="005D758B">
      <w:pPr>
        <w:spacing w:after="0" w:line="240" w:lineRule="auto"/>
      </w:pPr>
      <w:r>
        <w:t xml:space="preserve">aggressive NPIs and universal face mask use. In the school that experienced six cluster events, </w:t>
      </w:r>
    </w:p>
    <w:p w14:paraId="7A89E57E" w14:textId="77777777" w:rsidR="005D758B" w:rsidRDefault="005D758B" w:rsidP="005D758B">
      <w:pPr>
        <w:spacing w:after="0" w:line="240" w:lineRule="auto"/>
      </w:pPr>
      <w:r>
        <w:t xml:space="preserve">72% percent of the in-school transmission cases were associated with noncompliance with </w:t>
      </w:r>
    </w:p>
    <w:p w14:paraId="173610BB" w14:textId="77777777" w:rsidR="005D758B" w:rsidRDefault="005D758B" w:rsidP="005D758B">
      <w:pPr>
        <w:spacing w:after="0" w:line="240" w:lineRule="auto"/>
      </w:pPr>
      <w:r>
        <w:t xml:space="preserve">school mask-wearing rules. Unsurprisingly, most cases in students were asymptomatic (&gt;97% in </w:t>
      </w:r>
    </w:p>
    <w:p w14:paraId="102C9673" w14:textId="7164B954" w:rsidR="005D758B" w:rsidRDefault="005D758B" w:rsidP="005D758B">
      <w:pPr>
        <w:spacing w:after="0" w:line="240" w:lineRule="auto"/>
      </w:pPr>
      <w:r>
        <w:t>one lower school) and only detected by universal surveillance testing</w:t>
      </w:r>
      <w:r>
        <w:t>.</w:t>
      </w:r>
    </w:p>
    <w:p w14:paraId="19947C51" w14:textId="77777777" w:rsidR="005D758B" w:rsidRDefault="005D758B" w:rsidP="005D758B">
      <w:pPr>
        <w:spacing w:after="0" w:line="240" w:lineRule="auto"/>
      </w:pPr>
      <w:r>
        <w:t>.</w:t>
      </w:r>
    </w:p>
    <w:p w14:paraId="7071EE4A" w14:textId="77777777" w:rsidR="005D758B" w:rsidRDefault="005D758B" w:rsidP="005D758B">
      <w:pPr>
        <w:spacing w:after="0" w:line="240" w:lineRule="auto"/>
      </w:pPr>
      <w:r>
        <w:t xml:space="preserve">• In another study, Vanderbilt University pediatric, infectious disease, and laboratory diagnostics </w:t>
      </w:r>
    </w:p>
    <w:p w14:paraId="5DCF75EE" w14:textId="77777777" w:rsidR="005D758B" w:rsidRDefault="005D758B" w:rsidP="005D758B">
      <w:pPr>
        <w:spacing w:after="0" w:line="240" w:lineRule="auto"/>
      </w:pPr>
      <w:r>
        <w:t xml:space="preserve">experts partnered with an independent school to implement layered NPIs for the fall 2020 </w:t>
      </w:r>
    </w:p>
    <w:p w14:paraId="7AEC1EC6" w14:textId="77777777" w:rsidR="005D758B" w:rsidRDefault="005D758B" w:rsidP="005D758B">
      <w:pPr>
        <w:spacing w:after="0" w:line="240" w:lineRule="auto"/>
      </w:pPr>
      <w:r>
        <w:t xml:space="preserve">semester – including universal mask wearing and regular surveillance PCR testing. With these </w:t>
      </w:r>
    </w:p>
    <w:p w14:paraId="4F6580AC" w14:textId="77777777" w:rsidR="005D758B" w:rsidRDefault="005D758B" w:rsidP="005D758B">
      <w:pPr>
        <w:spacing w:after="0" w:line="240" w:lineRule="auto"/>
      </w:pPr>
      <w:r>
        <w:t xml:space="preserve">measures in place, they found student rates that were generally lower than surveillance </w:t>
      </w:r>
    </w:p>
    <w:p w14:paraId="0406324F" w14:textId="77777777" w:rsidR="005D758B" w:rsidRDefault="005D758B" w:rsidP="005D758B">
      <w:pPr>
        <w:spacing w:after="0" w:line="240" w:lineRule="auto"/>
      </w:pPr>
      <w:r>
        <w:t xml:space="preserve">screening rates for pediatric appointments at Vanderbilt University Hospital and low incidence </w:t>
      </w:r>
    </w:p>
    <w:p w14:paraId="7CC4C2C8" w14:textId="77777777" w:rsidR="005D758B" w:rsidRDefault="005D758B" w:rsidP="005D758B">
      <w:pPr>
        <w:spacing w:after="0" w:line="240" w:lineRule="auto"/>
      </w:pPr>
      <w:r>
        <w:t xml:space="preserve">of cases from in-school transmission. The one identified in-school cluster was linked to a </w:t>
      </w:r>
    </w:p>
    <w:p w14:paraId="23717ACE" w14:textId="2D988D6E" w:rsidR="005D758B" w:rsidRDefault="005D758B" w:rsidP="005D758B">
      <w:pPr>
        <w:spacing w:after="0" w:line="240" w:lineRule="auto"/>
      </w:pPr>
      <w:r>
        <w:t>classroom that had not followed the school’s universal face mask policy</w:t>
      </w:r>
    </w:p>
    <w:p w14:paraId="5380E5F6" w14:textId="77777777" w:rsidR="005D758B" w:rsidRDefault="005D758B" w:rsidP="005D758B">
      <w:pPr>
        <w:spacing w:after="0" w:line="240" w:lineRule="auto"/>
      </w:pPr>
      <w:r>
        <w:t xml:space="preserve">The CDC’s scientific briefing on the use of cloth masks to control the spread of COVID-19 provides a </w:t>
      </w:r>
    </w:p>
    <w:p w14:paraId="1302DFE4" w14:textId="77777777" w:rsidR="005D758B" w:rsidRDefault="005D758B" w:rsidP="005D758B">
      <w:pPr>
        <w:spacing w:after="0" w:line="240" w:lineRule="auto"/>
      </w:pPr>
      <w:r>
        <w:t xml:space="preserve">solid overview of additional existing evidence supporting the effectiveness of face masks against </w:t>
      </w:r>
    </w:p>
    <w:p w14:paraId="5ACECDF0" w14:textId="26FEFA7C" w:rsidR="00DE04F8" w:rsidRDefault="005D758B" w:rsidP="005D758B">
      <w:pPr>
        <w:spacing w:after="0" w:line="240" w:lineRule="auto"/>
      </w:pPr>
      <w:r>
        <w:t>COVID-19 transmission</w:t>
      </w:r>
      <w:r>
        <w:t>.</w:t>
      </w:r>
    </w:p>
    <w:p w14:paraId="0A8992C1" w14:textId="5ACFAB63" w:rsidR="005D758B" w:rsidRDefault="005D758B" w:rsidP="005D758B"/>
    <w:p w14:paraId="6BEED46C" w14:textId="5F6594F7" w:rsidR="005D758B" w:rsidRDefault="005D758B" w:rsidP="005D758B">
      <w:r w:rsidRPr="005D758B">
        <w:t xml:space="preserve">https://science.sciencemag.org/content/372/6546/1092 </w:t>
      </w:r>
      <w:r>
        <w:t xml:space="preserve"> </w:t>
      </w:r>
      <w:r w:rsidRPr="005D758B">
        <w:t xml:space="preserve">https://www.thelancet.com/journals/lancet/article/PIIS0140-6736(21)01358-1/fulltext https://papers.ssrn.com/sol3/papers.cfm?abstract_id=3861566 https://www.medrxiv.org/content/10.1101/2021.07.05.21260050v3.full.pdf https://assets.publishing.service.gov.uk/government/uploads/system/uploads/attachment_data/file/1005517/Tech nical_Briefing_19.pdf https://spiral.imperial.ac.uk/bitstream/10044/1/90197/2/react1_r13_interim_preprint.pdf  https://science.sciencemag.org/content/372/6546/1092 https://www.ncbi.nlm.nih.gov/pmc/articles/PMC8007924/ </w:t>
      </w:r>
      <w:r w:rsidRPr="005D758B">
        <w:lastRenderedPageBreak/>
        <w:t xml:space="preserve">https://www.cdc.gov/mmwr/volumes/70/wr/mm7012e3.htm https://www.cdc.gov/mmwr/volumes/70/wr/mm7011a2.htm#contribAff https://www.nature.com/articles/s41467-021-21710-6 </w:t>
      </w:r>
      <w:hyperlink r:id="rId6" w:history="1">
        <w:r w:rsidRPr="00735E66">
          <w:rPr>
            <w:rStyle w:val="Hyperlink"/>
          </w:rPr>
          <w:t>https://jamanetwork.com/journals/jamanetworkopen/fullarticle/2774707</w:t>
        </w:r>
      </w:hyperlink>
      <w:r>
        <w:t xml:space="preserve"> </w:t>
      </w:r>
      <w:r w:rsidRPr="005D758B">
        <w:t xml:space="preserve">https://www.ncbi.nlm.nih.gov/pmc/articles/PMC7454469/ </w:t>
      </w:r>
      <w:r>
        <w:t xml:space="preserve">         </w:t>
      </w:r>
      <w:r w:rsidRPr="005D758B">
        <w:t xml:space="preserve"> https://www.cdc.gov/coronavirus/2019-ncov/science/science-briefs/sars-cov-2-transmission.html </w:t>
      </w:r>
      <w:hyperlink r:id="rId7" w:history="1">
        <w:r w:rsidRPr="00735E66">
          <w:rPr>
            <w:rStyle w:val="Hyperlink"/>
          </w:rPr>
          <w:t>https://www.pnas.org/content/118/17/e2018995118</w:t>
        </w:r>
      </w:hyperlink>
      <w:r>
        <w:t xml:space="preserve">                     </w:t>
      </w:r>
      <w:hyperlink r:id="rId8" w:history="1">
        <w:r w:rsidRPr="00735E66">
          <w:rPr>
            <w:rStyle w:val="Hyperlink"/>
          </w:rPr>
          <w:t>https://www.nature.com/articles/s41591-020-1092-0</w:t>
        </w:r>
      </w:hyperlink>
      <w:r>
        <w:t xml:space="preserve">                                        </w:t>
      </w:r>
      <w:r w:rsidRPr="005D758B">
        <w:t xml:space="preserve">https://journals.plos.org/plosbiology/article?id=10.1371/journal.pbio.3000897 https://www.ncbi.nlm.nih.gov/pmc/articles/pmid/32525850/ https://pubmed.ncbi.nlm.nih.gov/32467353/ https://www.ncbi.nlm.nih.gov/pmc/articles/PMC7588529/ </w:t>
      </w:r>
      <w:r>
        <w:t xml:space="preserve">       </w:t>
      </w:r>
      <w:hyperlink r:id="rId9" w:history="1">
        <w:r w:rsidRPr="00735E66">
          <w:rPr>
            <w:rStyle w:val="Hyperlink"/>
          </w:rPr>
          <w:t>https://doi.org/10.3390/pathogens9090762</w:t>
        </w:r>
      </w:hyperlink>
      <w:r>
        <w:t xml:space="preserve"> </w:t>
      </w:r>
      <w:hyperlink r:id="rId10" w:history="1">
        <w:r w:rsidRPr="00735E66">
          <w:rPr>
            <w:rStyle w:val="Hyperlink"/>
          </w:rPr>
          <w:t>https://jamanetwork.com/journals/jamainternalmedicine/fullarticle/2774266</w:t>
        </w:r>
      </w:hyperlink>
      <w:r>
        <w:t xml:space="preserve"> </w:t>
      </w:r>
      <w:r w:rsidRPr="005D758B">
        <w:t>https://www.iza.org/publications/dp/13319/face-masks-considerably-reduce-covid-19-cases-in-germany-a</w:t>
      </w:r>
      <w:r w:rsidRPr="005D758B">
        <w:t xml:space="preserve">synthetic-control-method-approach https://jamanetwork.com/journals/jamanetworkopen/fullarticle/2781283 https://onlinelibrary.wiley.com/doi/10.1111/josh.13008 </w:t>
      </w:r>
      <w:hyperlink r:id="rId11" w:history="1">
        <w:r w:rsidRPr="00735E66">
          <w:rPr>
            <w:rStyle w:val="Hyperlink"/>
          </w:rPr>
          <w:t>https://www.sciencedirect.com/science/article/pii/S0022347621005321</w:t>
        </w:r>
      </w:hyperlink>
      <w:r>
        <w:t xml:space="preserve"> </w:t>
      </w:r>
      <w:hyperlink r:id="rId12" w:history="1">
        <w:r w:rsidR="0054205F" w:rsidRPr="00735E66">
          <w:rPr>
            <w:rStyle w:val="Hyperlink"/>
          </w:rPr>
          <w:t>https://www.cdc.gov/coronavirus/2019-ncov/science/science-briefs/masking-science-sars-cov2.htm</w:t>
        </w:r>
      </w:hyperlink>
    </w:p>
    <w:p w14:paraId="7A61BE47" w14:textId="136F9B97" w:rsidR="0054205F" w:rsidRDefault="0054205F" w:rsidP="005D758B"/>
    <w:p w14:paraId="110F8250" w14:textId="199B5397" w:rsidR="008F1FC8" w:rsidRDefault="005049B3" w:rsidP="005D758B">
      <w:r w:rsidRPr="005049B3">
        <w:t xml:space="preserve">3.2. </w:t>
      </w:r>
      <w:r>
        <w:t xml:space="preserve">ECDC report. </w:t>
      </w:r>
      <w:r w:rsidR="008F1FC8" w:rsidRPr="008F1FC8">
        <w:t xml:space="preserve">The high transmissibility of the Delta variant means that the risk of transmission in school settings is higher than with previously circulating SARS-CoV-2 strains, given comparable control measures in place [89,90]. While severe COVID-19 outcomes in children remain relatively rare compared with other age groups [91], increases in case numbers amongst children could lead to higher absolute numbers of severe outcomes, notably </w:t>
      </w:r>
      <w:proofErr w:type="spellStart"/>
      <w:r w:rsidR="008F1FC8" w:rsidRPr="008F1FC8">
        <w:t>hospitalisations</w:t>
      </w:r>
      <w:proofErr w:type="spellEnd"/>
      <w:r w:rsidR="008F1FC8" w:rsidRPr="008F1FC8">
        <w:t xml:space="preserve">, in this age group. In the US, the number of children and adolescents </w:t>
      </w:r>
      <w:proofErr w:type="spellStart"/>
      <w:r w:rsidR="008F1FC8" w:rsidRPr="008F1FC8">
        <w:t>hospitalised</w:t>
      </w:r>
      <w:proofErr w:type="spellEnd"/>
      <w:r w:rsidR="008F1FC8" w:rsidRPr="008F1FC8">
        <w:t xml:space="preserve"> due to COVID-19 increased nearly five-fold during late-June to mid-August 2021 due to the circulation of the Delta variant, but the proportion of children and adolescents having severe disease due to COVID-19 infection was noted to be </w:t>
      </w:r>
      <w:proofErr w:type="gramStart"/>
      <w:r w:rsidR="008F1FC8" w:rsidRPr="008F1FC8">
        <w:t>similar to</w:t>
      </w:r>
      <w:proofErr w:type="gramEnd"/>
      <w:r w:rsidR="008F1FC8" w:rsidRPr="008F1FC8">
        <w:t xml:space="preserve"> periods prior to the dominance of Delta [92]. School closures have been shown to have significant negative physical, </w:t>
      </w:r>
      <w:proofErr w:type="gramStart"/>
      <w:r w:rsidR="008F1FC8" w:rsidRPr="008F1FC8">
        <w:t>mental</w:t>
      </w:r>
      <w:proofErr w:type="gramEnd"/>
      <w:r w:rsidR="008F1FC8" w:rsidRPr="008F1FC8">
        <w:t xml:space="preserve"> and educational impacts on children, as well as the economic impact on society more broadly, and therefore alternative mitigation and response strategies should be given priority, as outlined below. Combinations of NPIs in the form of physical distancing to prevent crowding, as well as hygiene, improved ventilation, </w:t>
      </w:r>
      <w:proofErr w:type="gramStart"/>
      <w:r w:rsidR="008F1FC8" w:rsidRPr="008F1FC8">
        <w:t>masks</w:t>
      </w:r>
      <w:proofErr w:type="gramEnd"/>
      <w:r w:rsidR="008F1FC8" w:rsidRPr="008F1FC8">
        <w:t xml:space="preserve"> and other measures remain important tools for the prevention of transmission in school settings. Measures should be adapted to levels of community SARS-CoV-2 transmission and healthcare system </w:t>
      </w:r>
      <w:proofErr w:type="spellStart"/>
      <w:r w:rsidR="008F1FC8" w:rsidRPr="008F1FC8">
        <w:t>utilisation</w:t>
      </w:r>
      <w:proofErr w:type="spellEnd"/>
      <w:r w:rsidR="008F1FC8" w:rsidRPr="008F1FC8">
        <w:t xml:space="preserve">, as well as to the educational setting and age group, and their implementation should consider the need to provide an optimal learning and social environment while reducing transmission risks [88]. Measures to reduce SARS-CoV-2 transmission in school settings may also help to mitigate the transmission of other respiratory viruses commonly circulating in the autumn and winter months amongst the </w:t>
      </w:r>
      <w:proofErr w:type="spellStart"/>
      <w:r w:rsidR="008F1FC8" w:rsidRPr="008F1FC8">
        <w:t>paediatric</w:t>
      </w:r>
      <w:proofErr w:type="spellEnd"/>
      <w:r w:rsidR="008F1FC8" w:rsidRPr="008F1FC8">
        <w:t xml:space="preserve"> population. ‘Test-to-stay’ strategies could additionally be considered </w:t>
      </w:r>
      <w:proofErr w:type="gramStart"/>
      <w:r w:rsidR="008F1FC8" w:rsidRPr="008F1FC8">
        <w:t>in an attempt to</w:t>
      </w:r>
      <w:proofErr w:type="gramEnd"/>
      <w:r w:rsidR="008F1FC8" w:rsidRPr="008F1FC8">
        <w:t xml:space="preserve"> </w:t>
      </w:r>
      <w:proofErr w:type="spellStart"/>
      <w:r w:rsidR="008F1FC8" w:rsidRPr="008F1FC8">
        <w:t>minimise</w:t>
      </w:r>
      <w:proofErr w:type="spellEnd"/>
      <w:r w:rsidR="008F1FC8" w:rsidRPr="008F1FC8">
        <w:t xml:space="preserve"> disruption and school absenteeism in school settings while also limiting opportunities for further transmission [88,93,94]. Daily testing has been used successfully to keep children in schools, despite positive cases in a class. In a UK open-label cluster-</w:t>
      </w:r>
      <w:proofErr w:type="spellStart"/>
      <w:r w:rsidR="008F1FC8" w:rsidRPr="008F1FC8">
        <w:lastRenderedPageBreak/>
        <w:t>randomised</w:t>
      </w:r>
      <w:proofErr w:type="spellEnd"/>
      <w:r w:rsidR="008F1FC8" w:rsidRPr="008F1FC8">
        <w:t xml:space="preserve"> trial, daily contact testing of school-based contacts was found to be a non-inferior safe alternative to self-isolation [93].</w:t>
      </w:r>
    </w:p>
    <w:sectPr w:rsidR="008F1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1CA"/>
    <w:multiLevelType w:val="multilevel"/>
    <w:tmpl w:val="C3B8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A6A11"/>
    <w:multiLevelType w:val="multilevel"/>
    <w:tmpl w:val="D2B8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8B"/>
    <w:rsid w:val="001913AE"/>
    <w:rsid w:val="0048679B"/>
    <w:rsid w:val="004F3272"/>
    <w:rsid w:val="005049B3"/>
    <w:rsid w:val="0054205F"/>
    <w:rsid w:val="005A3E19"/>
    <w:rsid w:val="005D758B"/>
    <w:rsid w:val="006B30DD"/>
    <w:rsid w:val="008F1FC8"/>
    <w:rsid w:val="00AE12E7"/>
    <w:rsid w:val="00B17135"/>
    <w:rsid w:val="00DA3114"/>
    <w:rsid w:val="00DE04F8"/>
    <w:rsid w:val="00ED0E03"/>
    <w:rsid w:val="00F1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09E6"/>
  <w15:chartTrackingRefBased/>
  <w15:docId w15:val="{27997C43-FA88-4101-9317-AE636800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58B"/>
    <w:rPr>
      <w:color w:val="0563C1" w:themeColor="hyperlink"/>
      <w:u w:val="single"/>
    </w:rPr>
  </w:style>
  <w:style w:type="character" w:styleId="UnresolvedMention">
    <w:name w:val="Unresolved Mention"/>
    <w:basedOn w:val="DefaultParagraphFont"/>
    <w:uiPriority w:val="99"/>
    <w:semiHidden/>
    <w:unhideWhenUsed/>
    <w:rsid w:val="005D758B"/>
    <w:rPr>
      <w:color w:val="605E5C"/>
      <w:shd w:val="clear" w:color="auto" w:fill="E1DFDD"/>
    </w:rPr>
  </w:style>
  <w:style w:type="paragraph" w:styleId="NormalWeb">
    <w:name w:val="Normal (Web)"/>
    <w:basedOn w:val="Normal"/>
    <w:uiPriority w:val="99"/>
    <w:semiHidden/>
    <w:unhideWhenUsed/>
    <w:rsid w:val="001913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9805">
      <w:bodyDiv w:val="1"/>
      <w:marLeft w:val="0"/>
      <w:marRight w:val="0"/>
      <w:marTop w:val="0"/>
      <w:marBottom w:val="0"/>
      <w:divBdr>
        <w:top w:val="none" w:sz="0" w:space="0" w:color="auto"/>
        <w:left w:val="none" w:sz="0" w:space="0" w:color="auto"/>
        <w:bottom w:val="none" w:sz="0" w:space="0" w:color="auto"/>
        <w:right w:val="none" w:sz="0" w:space="0" w:color="auto"/>
      </w:divBdr>
    </w:div>
    <w:div w:id="4470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1-020-10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as.org/content/118/17/e2018995118" TargetMode="External"/><Relationship Id="rId12" Type="http://schemas.openxmlformats.org/officeDocument/2006/relationships/hyperlink" Target="https://www.cdc.gov/coronavirus/2019-ncov/science/science-briefs/masking-science-sars-cov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networkopen/fullarticle/2774707" TargetMode="External"/><Relationship Id="rId11" Type="http://schemas.openxmlformats.org/officeDocument/2006/relationships/hyperlink" Target="https://www.sciencedirect.com/science/article/pii/S0022347621005321" TargetMode="External"/><Relationship Id="rId5" Type="http://schemas.openxmlformats.org/officeDocument/2006/relationships/hyperlink" Target="https://www.cdc.gov/mmwr/volumes/70/wr/mm7039e1.htm" TargetMode="External"/><Relationship Id="rId10" Type="http://schemas.openxmlformats.org/officeDocument/2006/relationships/hyperlink" Target="https://jamanetwork.com/journals/jamainternalmedicine/fullarticle/2774266" TargetMode="External"/><Relationship Id="rId4" Type="http://schemas.openxmlformats.org/officeDocument/2006/relationships/webSettings" Target="webSettings.xml"/><Relationship Id="rId9" Type="http://schemas.openxmlformats.org/officeDocument/2006/relationships/hyperlink" Target="https://doi.org/10.3390/pathogens90907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Dorothea Pana</dc:creator>
  <cp:keywords/>
  <dc:description/>
  <cp:lastModifiedBy>Zoi Dorothea Pana</cp:lastModifiedBy>
  <cp:revision>5</cp:revision>
  <dcterms:created xsi:type="dcterms:W3CDTF">2021-10-13T08:46:00Z</dcterms:created>
  <dcterms:modified xsi:type="dcterms:W3CDTF">2021-10-13T14:14:00Z</dcterms:modified>
</cp:coreProperties>
</file>