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69" w:line="248.00000000000006" w:lineRule="auto"/>
        <w:ind w:right="100"/>
        <w:jc w:val="right"/>
        <w:rPr>
          <w:rFonts w:ascii="Arial" w:cs="Arial" w:eastAsia="Arial" w:hAnsi="Arial"/>
          <w:b w:val="1"/>
          <w:sz w:val="28"/>
          <w:szCs w:val="28"/>
          <w:u w:val="single"/>
        </w:rPr>
      </w:pPr>
      <w:r w:rsidDel="00000000" w:rsidR="00000000" w:rsidRPr="00000000">
        <w:rPr>
          <w:rtl w:val="0"/>
        </w:rPr>
      </w:r>
    </w:p>
    <w:tbl>
      <w:tblPr>
        <w:tblStyle w:val="Table1"/>
        <w:tblW w:w="9510.0" w:type="dxa"/>
        <w:jc w:val="right"/>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5424"/>
        <w:gridCol w:w="4086.000000000001"/>
        <w:tblGridChange w:id="0">
          <w:tblGrid>
            <w:gridCol w:w="5424"/>
            <w:gridCol w:w="4086.00000000000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tabs>
                <w:tab w:val="left" w:leader="none" w:pos="630"/>
              </w:tabs>
              <w:spacing w:after="0" w:line="276" w:lineRule="auto"/>
              <w:ind w:left="0" w:right="86.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Δια χειρός/ Μέσω Ηλεκτρονικού Ταχυδρομείου</w:t>
            </w:r>
          </w:p>
          <w:p w:rsidR="00000000" w:rsidDel="00000000" w:rsidP="00000000" w:rsidRDefault="00000000" w:rsidRPr="00000000" w14:paraId="00000003">
            <w:pPr>
              <w:tabs>
                <w:tab w:val="left" w:leader="none" w:pos="630"/>
              </w:tabs>
              <w:spacing w:after="0" w:line="120" w:lineRule="auto"/>
              <w:ind w:left="0" w:right="9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4">
            <w:pPr>
              <w:tabs>
                <w:tab w:val="left" w:leader="none" w:pos="630"/>
              </w:tabs>
              <w:spacing w:after="0" w:line="276" w:lineRule="auto"/>
              <w:ind w:left="0" w:right="90" w:firstLine="0"/>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ΑΝΕΥ ΒΛΑΒΗΣ ΚΑΙ ΜΕ ΕΠΙΦΥΛΑΞΗ ΔΙΚΑΙΩΜΑΤΩΝ</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after="0" w:before="69" w:line="248.00000000000006" w:lineRule="auto"/>
              <w:ind w:right="100"/>
              <w:jc w:val="right"/>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ΚΑΤΕΠΕΙΓΟΝ</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tabs>
                <w:tab w:val="left" w:leader="none" w:pos="630"/>
              </w:tabs>
              <w:spacing w:after="0" w:line="240" w:lineRule="auto"/>
              <w:rPr>
                <w:rFonts w:ascii="Arial" w:cs="Arial" w:eastAsia="Arial" w:hAnsi="Arial"/>
                <w:sz w:val="12"/>
                <w:szCs w:val="1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0" w:line="240" w:lineRule="auto"/>
              <w:rPr>
                <w:rFonts w:ascii="Arial" w:cs="Arial" w:eastAsia="Arial" w:hAnsi="Arial"/>
                <w:sz w:val="12"/>
                <w:szCs w:val="1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after="0" w:before="34" w:line="360"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[Όνομα Γονέα/ων] Διεύθυνση: </w:t>
            </w:r>
          </w:p>
          <w:p w:rsidR="00000000" w:rsidDel="00000000" w:rsidP="00000000" w:rsidRDefault="00000000" w:rsidRPr="00000000" w14:paraId="00000009">
            <w:pPr>
              <w:spacing w:after="0" w:before="34" w:line="360"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Τηλέφωνο:</w:t>
            </w:r>
          </w:p>
          <w:p w:rsidR="00000000" w:rsidDel="00000000" w:rsidP="00000000" w:rsidRDefault="00000000" w:rsidRPr="00000000" w14:paraId="0000000A">
            <w:pPr>
              <w:spacing w:after="0" w:before="3" w:line="226" w:lineRule="auto"/>
              <w:ind w:left="0" w:right="0"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Ηλ. Διεύθυνση:</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before="34" w:line="527" w:lineRule="auto"/>
              <w:ind w:left="100" w:right="65" w:firstLine="0"/>
              <w:jc w:val="right"/>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[Πόλη], [ημερομηνία]</w:t>
            </w:r>
            <w:r w:rsidDel="00000000" w:rsidR="00000000" w:rsidRPr="00000000">
              <w:rPr>
                <w:rtl w:val="0"/>
              </w:rPr>
            </w:r>
          </w:p>
        </w:tc>
      </w:tr>
    </w:tbl>
    <w:p w:rsidR="00000000" w:rsidDel="00000000" w:rsidP="00000000" w:rsidRDefault="00000000" w:rsidRPr="00000000" w14:paraId="0000000C">
      <w:pPr>
        <w:spacing w:after="0" w:before="34" w:line="527" w:lineRule="auto"/>
        <w:ind w:left="100" w:right="1905"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before="34" w:line="527"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Προς: Διευθυντή Σχολείου .......................................................................................</w:t>
      </w:r>
    </w:p>
    <w:p w:rsidR="00000000" w:rsidDel="00000000" w:rsidP="00000000" w:rsidRDefault="00000000" w:rsidRPr="00000000" w14:paraId="0000000E">
      <w:pPr>
        <w:spacing w:after="0" w:line="240"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κ...............................................................................................................................</w:t>
      </w:r>
    </w:p>
    <w:p w:rsidR="00000000" w:rsidDel="00000000" w:rsidP="00000000" w:rsidRDefault="00000000" w:rsidRPr="00000000" w14:paraId="0000000F">
      <w:pPr>
        <w:spacing w:after="0" w:line="200" w:lineRule="auto"/>
        <w:ind w:left="0" w:right="0" w:firstLine="0"/>
        <w:rPr>
          <w:sz w:val="20"/>
          <w:szCs w:val="20"/>
        </w:rPr>
      </w:pPr>
      <w:r w:rsidDel="00000000" w:rsidR="00000000" w:rsidRPr="00000000">
        <w:rPr>
          <w:rtl w:val="0"/>
        </w:rPr>
      </w:r>
    </w:p>
    <w:p w:rsidR="00000000" w:rsidDel="00000000" w:rsidP="00000000" w:rsidRDefault="00000000" w:rsidRPr="00000000" w14:paraId="00000010">
      <w:pPr>
        <w:spacing w:after="0" w:before="20" w:line="240" w:lineRule="auto"/>
        <w:ind w:left="0" w:right="0" w:firstLine="0"/>
        <w:rPr>
          <w:sz w:val="24"/>
          <w:szCs w:val="24"/>
        </w:rPr>
      </w:pPr>
      <w:r w:rsidDel="00000000" w:rsidR="00000000" w:rsidRPr="00000000">
        <w:rPr>
          <w:rtl w:val="0"/>
        </w:rPr>
      </w:r>
    </w:p>
    <w:p w:rsidR="00000000" w:rsidDel="00000000" w:rsidP="00000000" w:rsidRDefault="00000000" w:rsidRPr="00000000" w14:paraId="00000011">
      <w:pPr>
        <w:spacing w:after="0" w:line="240"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Με Κοινοποίηση προς</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2">
      <w:pPr>
        <w:spacing w:after="0" w:line="200" w:lineRule="auto"/>
        <w:ind w:left="0" w:right="0" w:firstLine="0"/>
        <w:rPr>
          <w:sz w:val="20"/>
          <w:szCs w:val="20"/>
        </w:rPr>
      </w:pPr>
      <w:r w:rsidDel="00000000" w:rsidR="00000000" w:rsidRPr="00000000">
        <w:rPr>
          <w:rtl w:val="0"/>
        </w:rPr>
      </w:r>
    </w:p>
    <w:p w:rsidR="00000000" w:rsidDel="00000000" w:rsidP="00000000" w:rsidRDefault="00000000" w:rsidRPr="00000000" w14:paraId="00000013">
      <w:pPr>
        <w:numPr>
          <w:ilvl w:val="0"/>
          <w:numId w:val="2"/>
        </w:numPr>
        <w:tabs>
          <w:tab w:val="left" w:leader="none" w:pos="630"/>
        </w:tabs>
        <w:spacing w:after="0" w:line="276" w:lineRule="auto"/>
        <w:ind w:left="720" w:right="0" w:hanging="360"/>
        <w:rPr>
          <w:rFonts w:ascii="Arial" w:cs="Arial" w:eastAsia="Arial" w:hAnsi="Arial"/>
          <w:sz w:val="20"/>
          <w:szCs w:val="20"/>
          <w:u w:val="none"/>
        </w:rPr>
      </w:pPr>
      <w:hyperlink r:id="rId6">
        <w:r w:rsidDel="00000000" w:rsidR="00000000" w:rsidRPr="00000000">
          <w:rPr>
            <w:rFonts w:ascii="Arial" w:cs="Arial" w:eastAsia="Arial" w:hAnsi="Arial"/>
            <w:color w:val="1155cc"/>
            <w:sz w:val="20"/>
            <w:szCs w:val="20"/>
            <w:u w:val="single"/>
            <w:rtl w:val="0"/>
          </w:rPr>
          <w:t xml:space="preserve">Υπουργό Παιδείας</w:t>
        </w:r>
      </w:hyperlink>
      <w:r w:rsidDel="00000000" w:rsidR="00000000" w:rsidRPr="00000000">
        <w:rPr>
          <w:rFonts w:ascii="Arial" w:cs="Arial" w:eastAsia="Arial" w:hAnsi="Arial"/>
          <w:sz w:val="20"/>
          <w:szCs w:val="20"/>
          <w:rtl w:val="0"/>
        </w:rPr>
        <w:t xml:space="preserve">: Δρ Αθηνά Μιχαηλίδου, Αθλητισμού και Νεολαίας, Γωνία Κίμωνος και Θουκυδίδου Ακρόπολη, 1434 Λευκωσία [registry@moec.gov.cy]</w:t>
      </w:r>
    </w:p>
    <w:p w:rsidR="00000000" w:rsidDel="00000000" w:rsidP="00000000" w:rsidRDefault="00000000" w:rsidRPr="00000000" w14:paraId="00000014">
      <w:pPr>
        <w:numPr>
          <w:ilvl w:val="0"/>
          <w:numId w:val="2"/>
        </w:numPr>
        <w:tabs>
          <w:tab w:val="left" w:leader="none" w:pos="630"/>
        </w:tabs>
        <w:spacing w:after="0" w:line="276" w:lineRule="auto"/>
        <w:ind w:left="720" w:right="0" w:hanging="360"/>
        <w:rPr>
          <w:rFonts w:ascii="Arial" w:cs="Arial" w:eastAsia="Arial" w:hAnsi="Arial"/>
          <w:sz w:val="20"/>
          <w:szCs w:val="20"/>
        </w:rPr>
      </w:pPr>
      <w:hyperlink r:id="rId7">
        <w:r w:rsidDel="00000000" w:rsidR="00000000" w:rsidRPr="00000000">
          <w:rPr>
            <w:rFonts w:ascii="Arial" w:cs="Arial" w:eastAsia="Arial" w:hAnsi="Arial"/>
            <w:color w:val="1155cc"/>
            <w:sz w:val="20"/>
            <w:szCs w:val="20"/>
            <w:u w:val="single"/>
            <w:rtl w:val="0"/>
          </w:rPr>
          <w:t xml:space="preserve">Υπουργό Υγείας</w:t>
        </w:r>
      </w:hyperlink>
      <w:r w:rsidDel="00000000" w:rsidR="00000000" w:rsidRPr="00000000">
        <w:rPr>
          <w:rFonts w:ascii="Arial" w:cs="Arial" w:eastAsia="Arial" w:hAnsi="Arial"/>
          <w:sz w:val="20"/>
          <w:szCs w:val="20"/>
          <w:rtl w:val="0"/>
        </w:rPr>
        <w:t xml:space="preserve">: Δρ. Πόπη Κανάρη - Γωνία Προδρόμου 1 &amp; Χείλωνος 17, 1448 Λευκωσία, Κύπρος [perm.sec@moh.gov.cy]</w:t>
      </w:r>
    </w:p>
    <w:p w:rsidR="00000000" w:rsidDel="00000000" w:rsidP="00000000" w:rsidRDefault="00000000" w:rsidRPr="00000000" w14:paraId="00000015">
      <w:pPr>
        <w:numPr>
          <w:ilvl w:val="0"/>
          <w:numId w:val="2"/>
        </w:numPr>
        <w:tabs>
          <w:tab w:val="left" w:leader="none" w:pos="630"/>
        </w:tabs>
        <w:spacing w:after="0" w:line="276" w:lineRule="auto"/>
        <w:ind w:left="720" w:right="0" w:hanging="360"/>
        <w:rPr>
          <w:rFonts w:ascii="Arial" w:cs="Arial" w:eastAsia="Arial" w:hAnsi="Arial"/>
          <w:sz w:val="20"/>
          <w:szCs w:val="20"/>
        </w:rPr>
      </w:pPr>
      <w:hyperlink r:id="rId8">
        <w:r w:rsidDel="00000000" w:rsidR="00000000" w:rsidRPr="00000000">
          <w:rPr>
            <w:rFonts w:ascii="Arial" w:cs="Arial" w:eastAsia="Arial" w:hAnsi="Arial"/>
            <w:color w:val="1155cc"/>
            <w:sz w:val="20"/>
            <w:szCs w:val="20"/>
            <w:u w:val="single"/>
            <w:rtl w:val="0"/>
          </w:rPr>
          <w:t xml:space="preserve">Επίτροπο Διοικήσεως &amp; Προστασίας Ανθρωπίνων Δικαιωμάτων</w:t>
        </w:r>
      </w:hyperlink>
      <w:r w:rsidDel="00000000" w:rsidR="00000000" w:rsidRPr="00000000">
        <w:rPr>
          <w:rFonts w:ascii="Arial" w:cs="Arial" w:eastAsia="Arial" w:hAnsi="Arial"/>
          <w:sz w:val="20"/>
          <w:szCs w:val="20"/>
          <w:rtl w:val="0"/>
        </w:rPr>
        <w:t xml:space="preserve">: Μαρία Στυλιανού - Λοττίδη - Era House, Διαγόρου 2, 1097 Λευκωσία [ombudsman@ombudsman.gov.cy]</w:t>
      </w:r>
    </w:p>
    <w:p w:rsidR="00000000" w:rsidDel="00000000" w:rsidP="00000000" w:rsidRDefault="00000000" w:rsidRPr="00000000" w14:paraId="00000016">
      <w:pPr>
        <w:numPr>
          <w:ilvl w:val="0"/>
          <w:numId w:val="2"/>
        </w:numPr>
        <w:tabs>
          <w:tab w:val="left" w:leader="none" w:pos="630"/>
        </w:tabs>
        <w:spacing w:after="0" w:line="276" w:lineRule="auto"/>
        <w:ind w:left="720" w:right="0" w:hanging="360"/>
        <w:rPr>
          <w:rFonts w:ascii="Arial" w:cs="Arial" w:eastAsia="Arial" w:hAnsi="Arial"/>
          <w:sz w:val="20"/>
          <w:szCs w:val="20"/>
        </w:rPr>
      </w:pPr>
      <w:hyperlink r:id="rId9">
        <w:r w:rsidDel="00000000" w:rsidR="00000000" w:rsidRPr="00000000">
          <w:rPr>
            <w:rFonts w:ascii="Arial" w:cs="Arial" w:eastAsia="Arial" w:hAnsi="Arial"/>
            <w:color w:val="1155cc"/>
            <w:sz w:val="20"/>
            <w:szCs w:val="20"/>
            <w:u w:val="single"/>
            <w:rtl w:val="0"/>
          </w:rPr>
          <w:t xml:space="preserve">Επίτροπο Προστασίας των Δικαιωμάτων του Παιδιού</w:t>
        </w:r>
      </w:hyperlink>
      <w:r w:rsidDel="00000000" w:rsidR="00000000" w:rsidRPr="00000000">
        <w:rPr>
          <w:rFonts w:ascii="Arial" w:cs="Arial" w:eastAsia="Arial" w:hAnsi="Arial"/>
          <w:sz w:val="20"/>
          <w:szCs w:val="20"/>
          <w:rtl w:val="0"/>
        </w:rPr>
        <w:t xml:space="preserve">: Δέσπω Μιχαηλίδου – Λιβανίου - Βυζαντίου 5, Spyrides Tower, 1ος όροφος, 2064, Λευκωσία [childcom@ccr.gov.cy]</w:t>
      </w:r>
    </w:p>
    <w:p w:rsidR="00000000" w:rsidDel="00000000" w:rsidP="00000000" w:rsidRDefault="00000000" w:rsidRPr="00000000" w14:paraId="00000017">
      <w:pPr>
        <w:tabs>
          <w:tab w:val="left" w:leader="none" w:pos="630"/>
        </w:tabs>
        <w:spacing w:after="0" w:line="246.5454545454545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8">
      <w:pPr>
        <w:tabs>
          <w:tab w:val="left" w:leader="none" w:pos="630"/>
        </w:tabs>
        <w:spacing w:after="0" w:line="120" w:lineRule="auto"/>
        <w:ind w:left="0" w:right="0" w:firstLine="0"/>
        <w:rPr>
          <w:rFonts w:ascii="Arial" w:cs="Arial" w:eastAsia="Arial" w:hAnsi="Arial"/>
          <w:sz w:val="11"/>
          <w:szCs w:val="11"/>
        </w:rPr>
      </w:pPr>
      <w:r w:rsidDel="00000000" w:rsidR="00000000" w:rsidRPr="00000000">
        <w:rPr>
          <w:rFonts w:ascii="Arial" w:cs="Arial" w:eastAsia="Arial" w:hAnsi="Arial"/>
          <w:sz w:val="11"/>
          <w:szCs w:val="11"/>
          <w:rtl w:val="0"/>
        </w:rPr>
        <w:t xml:space="preserve"> </w:t>
      </w:r>
    </w:p>
    <w:p w:rsidR="00000000" w:rsidDel="00000000" w:rsidP="00000000" w:rsidRDefault="00000000" w:rsidRPr="00000000" w14:paraId="00000019">
      <w:pPr>
        <w:tabs>
          <w:tab w:val="left" w:leader="none" w:pos="630"/>
        </w:tabs>
        <w:spacing w:after="0" w:before="20" w:line="261.8181818181818" w:lineRule="auto"/>
        <w:ind w:left="0" w:right="0" w:firstLine="0"/>
        <w:jc w:val="center"/>
        <w:rPr>
          <w:rFonts w:ascii="Arial" w:cs="Arial" w:eastAsia="Arial" w:hAnsi="Arial"/>
          <w:b w:val="1"/>
          <w:sz w:val="20"/>
          <w:szCs w:val="20"/>
          <w:u w:val="single"/>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0"/>
          <w:szCs w:val="20"/>
          <w:u w:val="single"/>
          <w:rtl w:val="0"/>
        </w:rPr>
        <w:t xml:space="preserve">ΑΡΝΗΣΗ ΣΥΝΑΙΝΕΣΗΣ και/ή εκ του Νόμου ΠΡΟΕΙΔΟΠΟΙΗΣΗ σε Σχέση με Ανήλικο Τέκνο</w:t>
      </w:r>
    </w:p>
    <w:p w:rsidR="00000000" w:rsidDel="00000000" w:rsidP="00000000" w:rsidRDefault="00000000" w:rsidRPr="00000000" w14:paraId="0000001A">
      <w:pPr>
        <w:tabs>
          <w:tab w:val="left" w:leader="none" w:pos="630"/>
        </w:tabs>
        <w:spacing w:after="0" w:before="240" w:line="218.1818181818181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Αξιότιμε/η κύριε/κυρία,</w:t>
      </w:r>
    </w:p>
    <w:p w:rsidR="00000000" w:rsidDel="00000000" w:rsidP="00000000" w:rsidRDefault="00000000" w:rsidRPr="00000000" w14:paraId="0000001B">
      <w:pPr>
        <w:tabs>
          <w:tab w:val="left" w:leader="none" w:pos="630"/>
        </w:tabs>
        <w:spacing w:after="0" w:before="20" w:line="283.6363636363637" w:lineRule="auto"/>
        <w:ind w:left="0" w:right="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 </w:t>
      </w:r>
    </w:p>
    <w:p w:rsidR="00000000" w:rsidDel="00000000" w:rsidP="00000000" w:rsidRDefault="00000000" w:rsidRPr="00000000" w14:paraId="0000001C">
      <w:pPr>
        <w:tabs>
          <w:tab w:val="left" w:leader="none" w:pos="630"/>
        </w:tabs>
        <w:spacing w:after="0" w:line="276" w:lineRule="auto"/>
        <w:ind w:left="0" w:right="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ΘΕΜΑ: Παρακολούθηση “υποχρεωτικού” μαθήματος/ων σεξουαλικής (ολιστικής) διαπαιδαγώγησης και λόγοι άρνησης συγκατάθεσης γονέα / κηδεμόνα</w:t>
      </w:r>
    </w:p>
    <w:p w:rsidR="00000000" w:rsidDel="00000000" w:rsidP="00000000" w:rsidRDefault="00000000" w:rsidRPr="00000000" w14:paraId="0000001D">
      <w:pPr>
        <w:tabs>
          <w:tab w:val="left" w:leader="none" w:pos="630"/>
        </w:tabs>
        <w:spacing w:after="0" w:before="240" w:line="218.1818181818181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E">
      <w:pPr>
        <w:tabs>
          <w:tab w:val="left" w:leader="none" w:pos="630"/>
        </w:tabs>
        <w:spacing w:after="0" w:before="20" w:line="360" w:lineRule="auto"/>
        <w:ind w:left="0" w:right="0"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Με την παρούσα, εγώ ο..............................................................................................................και/ή η ..................................................................................................................................................... ως γονείς /κηδεμόνες του/της μαθητή/μαθήτριας ............................................................................................... του Τμήματος ................... επιθυμούμε να σας ενημερώσουμε επίσημα ότι </w:t>
      </w:r>
      <w:r w:rsidDel="00000000" w:rsidR="00000000" w:rsidRPr="00000000">
        <w:rPr>
          <w:rFonts w:ascii="Arial" w:cs="Arial" w:eastAsia="Arial" w:hAnsi="Arial"/>
          <w:b w:val="1"/>
          <w:sz w:val="20"/>
          <w:szCs w:val="20"/>
          <w:u w:val="single"/>
          <w:rtl w:val="0"/>
        </w:rPr>
        <w:t xml:space="preserve">δεν συγκατατιθέμεθα</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στην παρακολούθηση από το ανήλικο τέκνο μας</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οποιουδήποτε μαθήματος σεξουαλικής διαπαιδαγώγησης ή άλλου μαθήματος με παρόμοιο περιεχόμενο, καθώς επίσης </w:t>
      </w:r>
      <w:r w:rsidDel="00000000" w:rsidR="00000000" w:rsidRPr="00000000">
        <w:rPr>
          <w:rFonts w:ascii="Arial" w:cs="Arial" w:eastAsia="Arial" w:hAnsi="Arial"/>
          <w:b w:val="1"/>
          <w:sz w:val="20"/>
          <w:szCs w:val="20"/>
          <w:rtl w:val="0"/>
        </w:rPr>
        <w:t xml:space="preserve">αντιτιθέμεθα </w:t>
      </w:r>
      <w:r w:rsidDel="00000000" w:rsidR="00000000" w:rsidRPr="00000000">
        <w:rPr>
          <w:rFonts w:ascii="Arial" w:cs="Arial" w:eastAsia="Arial" w:hAnsi="Arial"/>
          <w:sz w:val="20"/>
          <w:szCs w:val="20"/>
          <w:rtl w:val="0"/>
        </w:rPr>
        <w:t xml:space="preserve">σε οποιαδήποτε προτροπή, ενημέρωση ή καθοδήγηση του παιδιού μας από το προσωπικό του σχολείου σας ή άλλου δημόσιου λειτουργού για να παρακολουθήσει τέτοιο/α μάθημα/τα. Το ανήλικο τέκνο μας </w:t>
      </w:r>
      <w:r w:rsidDel="00000000" w:rsidR="00000000" w:rsidRPr="00000000">
        <w:rPr>
          <w:rFonts w:ascii="Arial" w:cs="Arial" w:eastAsia="Arial" w:hAnsi="Arial"/>
          <w:b w:val="1"/>
          <w:sz w:val="20"/>
          <w:szCs w:val="20"/>
          <w:rtl w:val="0"/>
        </w:rPr>
        <w:t xml:space="preserve">ΔΕΝ ΘΑ ΠΑΡΑΚΟΛΟΥΘΗΣΕΙ </w:t>
      </w:r>
      <w:r w:rsidDel="00000000" w:rsidR="00000000" w:rsidRPr="00000000">
        <w:rPr>
          <w:rFonts w:ascii="Arial" w:cs="Arial" w:eastAsia="Arial" w:hAnsi="Arial"/>
          <w:sz w:val="20"/>
          <w:szCs w:val="20"/>
          <w:rtl w:val="0"/>
        </w:rPr>
        <w:t xml:space="preserve">οποιοδήποτε μάθημα σεξουαλικής διαπαιδαγώγησης, χωρίς την προγενέστερη γραπτή έγκριση μας</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1F">
      <w:pPr>
        <w:tabs>
          <w:tab w:val="left" w:leader="none" w:pos="630"/>
        </w:tabs>
        <w:spacing w:after="0" w:line="360" w:lineRule="auto"/>
        <w:ind w:left="0" w:right="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20">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Σε περίπτωση που το ανήλικο τέκνο μας, μας αναφέρει οτιδήποτε για το οποίο εμείς ως γονείς δεν έχουμε δώσει την έγκριση ή συναίνεσή μας, ως πιο πάνω, τότε επιφυλάσσουμε όλα τα δικαιώματά μας για προστασία των έννομων συμφερόντων, της σωματικής και της ψυχικής υγείας του παιδιού μας, όπως εμείς ως γονείς και/ή κηδεμόνες κρίνουμε πρέπον και ορθό, και προειδοποιούμε, δια της παρούσης, ότι θα κινηθούμε τόσο ποινικά όσο και αστικά κατά παντός υπευθύνου, περιλαμβανομένης της διεύθυνσης του σχολείου, συμπεριλαμβανομένων όλων όσων ατομικά θα έχουν λάβει μέρος και/ή θα έχουν μετέχει με οποιοδήποτε τρόπο σε κάτι το οποίο αντιστρατεύεται στη βούληση μας ως γονείς και κηδεμόνες του/των ανήλικου/ων τέκνων μας.</w:t>
      </w:r>
    </w:p>
    <w:p w:rsidR="00000000" w:rsidDel="00000000" w:rsidP="00000000" w:rsidRDefault="00000000" w:rsidRPr="00000000" w14:paraId="00000021">
      <w:pPr>
        <w:tabs>
          <w:tab w:val="left" w:leader="none" w:pos="630"/>
        </w:tabs>
        <w:spacing w:after="0" w:line="174.54545454545453"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22">
      <w:pPr>
        <w:tabs>
          <w:tab w:val="left" w:leader="none" w:pos="630"/>
        </w:tabs>
        <w:spacing w:after="0" w:line="360" w:lineRule="auto"/>
        <w:ind w:left="0" w:right="0"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Λεχθέντων των ως άνω, και αφότου λάβαμε σχετική νομική συμβουλή από τους δικηγόρους μας, σας εφιστούμε την προσοχή στα κάτωθι:</w:t>
      </w:r>
    </w:p>
    <w:p w:rsidR="00000000" w:rsidDel="00000000" w:rsidP="00000000" w:rsidRDefault="00000000" w:rsidRPr="00000000" w14:paraId="00000023">
      <w:pPr>
        <w:tabs>
          <w:tab w:val="left" w:leader="none" w:pos="630"/>
        </w:tabs>
        <w:spacing w:after="0" w:line="174.54545454545453"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24">
      <w:pPr>
        <w:tabs>
          <w:tab w:val="left" w:leader="none" w:pos="630"/>
        </w:tabs>
        <w:spacing w:after="0" w:line="240"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5">
      <w:pPr>
        <w:tabs>
          <w:tab w:val="left" w:leader="none" w:pos="630"/>
        </w:tabs>
        <w:spacing w:after="0" w:line="650.4000000000001" w:lineRule="auto"/>
        <w:ind w:left="0" w:right="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Περί Σχέσεων Γονέων και Τέκνων Νόμος (Ν. 216/1990), Άρθρο 5-</w:t>
      </w:r>
    </w:p>
    <w:p w:rsidR="00000000" w:rsidDel="00000000" w:rsidP="00000000" w:rsidRDefault="00000000" w:rsidRPr="00000000" w14:paraId="00000026">
      <w:pPr>
        <w:tabs>
          <w:tab w:val="left" w:leader="none" w:pos="630"/>
        </w:tabs>
        <w:spacing w:after="0" w:before="20" w:line="276"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5.-(1)(α) Η μέριμνα για το ανήλικο τέκνο (“γονική μέριμνα”) </w:t>
      </w:r>
      <w:r w:rsidDel="00000000" w:rsidR="00000000" w:rsidRPr="00000000">
        <w:rPr>
          <w:rFonts w:ascii="Arial" w:cs="Arial" w:eastAsia="Arial" w:hAnsi="Arial"/>
          <w:sz w:val="20"/>
          <w:szCs w:val="20"/>
          <w:u w:val="single"/>
          <w:rtl w:val="0"/>
        </w:rPr>
        <w:t xml:space="preserve">είναι καθήκον και δικαίωμα των γονέων οι οποίοι το ασκούν από κοινού</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7">
      <w:pPr>
        <w:tabs>
          <w:tab w:val="left" w:leader="none" w:pos="630"/>
        </w:tabs>
        <w:spacing w:after="0" w:line="207.27272727272725" w:lineRule="auto"/>
        <w:ind w:left="0" w:right="0" w:firstLine="0"/>
        <w:rPr>
          <w:rFonts w:ascii="Arial" w:cs="Arial" w:eastAsia="Arial" w:hAnsi="Arial"/>
          <w:sz w:val="20"/>
          <w:szCs w:val="20"/>
        </w:rPr>
      </w:pPr>
      <w:r w:rsidDel="00000000" w:rsidR="00000000" w:rsidRPr="00000000">
        <w:rPr>
          <w:rFonts w:ascii="Arial" w:cs="Arial" w:eastAsia="Arial" w:hAnsi="Arial"/>
          <w:sz w:val="19"/>
          <w:szCs w:val="19"/>
          <w:rtl w:val="0"/>
        </w:rPr>
        <w:t xml:space="preserve"> </w:t>
      </w:r>
      <w:r w:rsidDel="00000000" w:rsidR="00000000" w:rsidRPr="00000000">
        <w:rPr>
          <w:rtl w:val="0"/>
        </w:rPr>
      </w:r>
    </w:p>
    <w:p w:rsidR="00000000" w:rsidDel="00000000" w:rsidP="00000000" w:rsidRDefault="00000000" w:rsidRPr="00000000" w14:paraId="00000028">
      <w:pPr>
        <w:tabs>
          <w:tab w:val="left" w:leader="none" w:pos="630"/>
        </w:tabs>
        <w:spacing w:after="0" w:line="276"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(β) </w:t>
      </w:r>
      <w:r w:rsidDel="00000000" w:rsidR="00000000" w:rsidRPr="00000000">
        <w:rPr>
          <w:rFonts w:ascii="Arial" w:cs="Arial" w:eastAsia="Arial" w:hAnsi="Arial"/>
          <w:sz w:val="20"/>
          <w:szCs w:val="20"/>
          <w:u w:val="single"/>
          <w:rtl w:val="0"/>
        </w:rPr>
        <w:t xml:space="preserve">Η γονική μέριμνα περιλαμβάνει τον προσδιορισμό του ονόματος, την επιμέλεια του προσώπου, τη διοίκηση της περιουσίας και την εκπροσώπηση του τέκνου σε κάθε υπόθεση ή δικαιοπραξία που αφορούν το πρόσωπο ή την περιουσία του</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9">
      <w:pPr>
        <w:tabs>
          <w:tab w:val="left" w:leader="none" w:pos="630"/>
        </w:tabs>
        <w:spacing w:after="0" w:line="207.27272727272725" w:lineRule="auto"/>
        <w:ind w:left="0" w:right="0" w:firstLine="0"/>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 </w:t>
      </w:r>
    </w:p>
    <w:p w:rsidR="00000000" w:rsidDel="00000000" w:rsidP="00000000" w:rsidRDefault="00000000" w:rsidRPr="00000000" w14:paraId="0000002A">
      <w:pPr>
        <w:tabs>
          <w:tab w:val="left" w:leader="none" w:pos="630"/>
        </w:tabs>
        <w:spacing w:after="0" w:before="240" w:line="218.18181818181816"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Η ΓΟΝΙΚΗ ΜΕΡΙΜΝΑ ασκείται από τους γονείς και/ή κηδεμόνες του τέκνου. Δεν μπορεί να υπάρξει οποιαδήποτε μορφή επέμβασης ή παραβίασης της νομικής και νομοθετικής αρχής.</w:t>
      </w:r>
    </w:p>
    <w:p w:rsidR="00000000" w:rsidDel="00000000" w:rsidP="00000000" w:rsidRDefault="00000000" w:rsidRPr="00000000" w14:paraId="0000002B">
      <w:pPr>
        <w:tabs>
          <w:tab w:val="left" w:leader="none" w:pos="630"/>
        </w:tabs>
        <w:spacing w:after="0" w:line="305.4545454545455" w:lineRule="auto"/>
        <w:ind w:left="0" w:right="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C">
      <w:pPr>
        <w:tabs>
          <w:tab w:val="left" w:leader="none" w:pos="630"/>
        </w:tabs>
        <w:spacing w:after="0" w:line="360" w:lineRule="auto"/>
        <w:ind w:left="0" w:right="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Τα Άρθρα 5 και 6 του Περί της Σύμβασης για την Προστασία των Δικαιωμάτων και της Αξιοπρέπειας του Ανθρώπου σε σχέση με τη Βιολογία και την Ιατρική Νόμο του 2001 (Σύμβαση του Οβιέδο)</w:t>
      </w:r>
    </w:p>
    <w:p w:rsidR="00000000" w:rsidDel="00000000" w:rsidP="00000000" w:rsidRDefault="00000000" w:rsidRPr="00000000" w14:paraId="0000002D">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Για σκοπούς δικής σας ευκολίας τα άρθρα παρατίθενται κατωτέρω:</w:t>
      </w:r>
    </w:p>
    <w:p w:rsidR="00000000" w:rsidDel="00000000" w:rsidP="00000000" w:rsidRDefault="00000000" w:rsidRPr="00000000" w14:paraId="0000002E">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F">
      <w:pPr>
        <w:tabs>
          <w:tab w:val="left" w:leader="none" w:pos="630"/>
        </w:tabs>
        <w:spacing w:after="0" w:line="360" w:lineRule="auto"/>
        <w:ind w:left="0" w:righ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Κεφάλαιο II – Συγκατάθεση</w:t>
      </w:r>
    </w:p>
    <w:p w:rsidR="00000000" w:rsidDel="00000000" w:rsidP="00000000" w:rsidRDefault="00000000" w:rsidRPr="00000000" w14:paraId="00000030">
      <w:pPr>
        <w:tabs>
          <w:tab w:val="left" w:leader="none" w:pos="630"/>
        </w:tabs>
        <w:spacing w:after="0" w:line="360" w:lineRule="auto"/>
        <w:ind w:left="0" w:righ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Άρθρο 5 - Γενικός κανόνας</w:t>
      </w:r>
    </w:p>
    <w:p w:rsidR="00000000" w:rsidDel="00000000" w:rsidP="00000000" w:rsidRDefault="00000000" w:rsidRPr="00000000" w14:paraId="00000031">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“Επέμβαση στο πεδίο της υγείας δύναται να διεξάγεται μόνο μετά την ελεύθερη και ενημερωμένη συγκατάθεση του ενδιαφερόμενου προσώπου. Κατάλληλες πληροφορίες δίδονται από προηγουμένως στο πρόσωπο αυτό σχετικά με το σκοπό και τη φύση της επέμβασης καθώς επίσης για τις συνέπειες και τους κινδύνους της. Το ενδιαφερόμενο πρόσωπο δύναται κατά οποιοδήποτε χρόνο να αποσύρει ελεύθερα τη συγκατάθεση του.”</w:t>
      </w:r>
    </w:p>
    <w:p w:rsidR="00000000" w:rsidDel="00000000" w:rsidP="00000000" w:rsidRDefault="00000000" w:rsidRPr="00000000" w14:paraId="00000032">
      <w:pPr>
        <w:tabs>
          <w:tab w:val="left" w:leader="none" w:pos="630"/>
        </w:tabs>
        <w:spacing w:after="0" w:line="360" w:lineRule="auto"/>
        <w:ind w:left="0" w:right="0"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Σημειώνεται στο σημείο αυτό ότι, από τη στιγμή που το πιο πάνω άρθρο δεν αναφέρεται συγκεκριμένα στη «σωματική υγεία», αλλά αναφέρεται γενικά «στο πεδίο της υγείας», τότε ξεκάθαρα σε αυτό το πεδίο περιλαμβάνεται και η «ψυχική υγεία», η οποία προφανώς δύναται να επηρεαστεί από τη διδασκαλία του μαθήματος (ή μαθημάτων) με περιεχόμενο σεξουαλικής διαπαιδαγώγησης. </w:t>
      </w:r>
    </w:p>
    <w:p w:rsidR="00000000" w:rsidDel="00000000" w:rsidP="00000000" w:rsidRDefault="00000000" w:rsidRPr="00000000" w14:paraId="00000033">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4">
      <w:pPr>
        <w:tabs>
          <w:tab w:val="left" w:leader="none" w:pos="630"/>
        </w:tabs>
        <w:spacing w:after="0" w:line="360" w:lineRule="auto"/>
        <w:ind w:left="0" w:righ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Άρθρο 6 - Προστασία προσώπων που δε δύνανται να δώσουν συγκατάθεση</w:t>
      </w:r>
    </w:p>
    <w:p w:rsidR="00000000" w:rsidDel="00000000" w:rsidP="00000000" w:rsidRDefault="00000000" w:rsidRPr="00000000" w14:paraId="00000035">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“Όπου, σύμφωνα με το νόμο, ανήλικος δεν έχει την ικανότητα να συγκατατεθεί σε επέμβαση, η επέμβαση δύναται να διεξαχθεί μόνο με την εξουσιοδότηση του αντιπροσώπου του ή του αντιπροσώπου της ή αρχής ή προσώπου ή σώματος που προνοείται από το νόμο.”</w:t>
      </w:r>
    </w:p>
    <w:p w:rsidR="00000000" w:rsidDel="00000000" w:rsidP="00000000" w:rsidRDefault="00000000" w:rsidRPr="00000000" w14:paraId="00000036">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Βάσει των ανωτέρω, είναι εμφανέστατο πως η υποχρεωτική διδασκαλία του μαθήματος σεξουαλικής διαπαιδαγώγησης ή οποιουδήποτε άλλου μαθήματος με ανάλογο περιεχόμενο, εμπίπτει στην έννοια της “επέμβασης στο πεδίο της υγείας” όπως αυτή αναγράφεται και επεξηγείται στη Σύμβαση του Οβιέδο.</w:t>
      </w:r>
    </w:p>
    <w:p w:rsidR="00000000" w:rsidDel="00000000" w:rsidP="00000000" w:rsidRDefault="00000000" w:rsidRPr="00000000" w14:paraId="00000038">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Στην προκειμένη περίπτωση, ούτε το Υπουργείο Παιδείας, Αθλητισμού και Νεολαίας ή/και το κράτος εν γένει, αλλά ούτε και εσείς είστε σε θέση να δώσετε ή έχετε δώσει “κατάλληλες πληροφορίες…από προηγουμένως…σχετικά με το σκοπό και τη φύση…καθώς επίσης για τις συνέπειες και τους κινδύνους…” που δύνανται να προκύψουν από τη διδασκαλία του εν λόγω μαθήματος, κάτι το οποίο βάσει νόμου είστε υποχρεωμένοι να πράξετε.</w:t>
      </w:r>
    </w:p>
    <w:p w:rsidR="00000000" w:rsidDel="00000000" w:rsidP="00000000" w:rsidRDefault="00000000" w:rsidRPr="00000000" w14:paraId="00000039">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Συνεπώς, ως κηδεμόνας και προστάτης του παιδιού μου, βάσει του Άρθρου 6 της Σύμβασης του Οβιέδο, έχω κάθε νόμιμο δικαίωμα να αρνηθώ να συγκατατεθώ στην επέμβαση στο πεδίο της υγείας του παιδιού μου, αφού ουδέποτε μου έχουν δοθεί:</w:t>
      </w:r>
    </w:p>
    <w:p w:rsidR="00000000" w:rsidDel="00000000" w:rsidP="00000000" w:rsidRDefault="00000000" w:rsidRPr="00000000" w14:paraId="0000003A">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(α) επαρκείς και πειστικές εξηγήσεις σχετικά με τις συνέπειες και/ή τους κινδύνους της επέμβασης (στο πεδίο της υγείας) που σκοπεύετε να υποβάλετε το παιδί μας και </w:t>
      </w:r>
    </w:p>
    <w:p w:rsidR="00000000" w:rsidDel="00000000" w:rsidP="00000000" w:rsidRDefault="00000000" w:rsidRPr="00000000" w14:paraId="0000003B">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(β) η σχετική επιστημονική τεκμηρίωση / βιβλιογραφία που να υποστηρίζει το υλικό και την μέθοδο διδασκαλίας του όπως αποφασίστηκε να διδαχθεί στα πλαίσια του εν λόγω μαθήματος.</w:t>
      </w:r>
    </w:p>
    <w:p w:rsidR="00000000" w:rsidDel="00000000" w:rsidP="00000000" w:rsidRDefault="00000000" w:rsidRPr="00000000" w14:paraId="0000003C">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Περαιτέρω, σας εφιστούμε την προσοχή, μεταξύ άλλων, στα </w:t>
      </w:r>
      <w:r w:rsidDel="00000000" w:rsidR="00000000" w:rsidRPr="00000000">
        <w:rPr>
          <w:rFonts w:ascii="Arial" w:cs="Arial" w:eastAsia="Arial" w:hAnsi="Arial"/>
          <w:b w:val="1"/>
          <w:sz w:val="20"/>
          <w:szCs w:val="20"/>
          <w:rtl w:val="0"/>
        </w:rPr>
        <w:t xml:space="preserve">Άρθρα 1, 2, 3, 4, 7, 10, 20 και 22 του Χάρτη Θεμελιωδών Δικαιωμάτων της Ευρωπαϊκής Ένωσης</w:t>
      </w:r>
      <w:r w:rsidDel="00000000" w:rsidR="00000000" w:rsidRPr="00000000">
        <w:rPr>
          <w:rFonts w:ascii="Arial" w:cs="Arial" w:eastAsia="Arial" w:hAnsi="Arial"/>
          <w:sz w:val="20"/>
          <w:szCs w:val="20"/>
          <w:rtl w:val="0"/>
        </w:rPr>
        <w:t xml:space="preserve">. Επιπρόσθετα, σας εφιστούμε την προσοχή στο </w:t>
      </w:r>
      <w:r w:rsidDel="00000000" w:rsidR="00000000" w:rsidRPr="00000000">
        <w:rPr>
          <w:rFonts w:ascii="Arial" w:cs="Arial" w:eastAsia="Arial" w:hAnsi="Arial"/>
          <w:b w:val="1"/>
          <w:sz w:val="20"/>
          <w:szCs w:val="20"/>
          <w:rtl w:val="0"/>
        </w:rPr>
        <w:t xml:space="preserve">Άρθρο 2 του (Πρώτου) Πρόσθετου Πρωτοκόλλου της Ευρωπαϊκής Σύμβασης για την Προσάπιση των Δικαιωμάτων του Ανθρώπου και των Θεμελιωδών Ελευθεριών</w:t>
      </w:r>
      <w:r w:rsidDel="00000000" w:rsidR="00000000" w:rsidRPr="00000000">
        <w:rPr>
          <w:rFonts w:ascii="Arial" w:cs="Arial" w:eastAsia="Arial" w:hAnsi="Arial"/>
          <w:sz w:val="20"/>
          <w:szCs w:val="20"/>
          <w:rtl w:val="0"/>
        </w:rPr>
        <w:t xml:space="preserve">. Όλα δε τα προαναφερόμενα συνάδουν πλήρως με το Σύνταγμα της Κυπριακής Δημοκρατίας.</w:t>
      </w:r>
    </w:p>
    <w:p w:rsidR="00000000" w:rsidDel="00000000" w:rsidP="00000000" w:rsidRDefault="00000000" w:rsidRPr="00000000" w14:paraId="0000003E">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Εξίσου σημαντικά, σας παραπέμπουμε στη </w:t>
      </w:r>
      <w:r w:rsidDel="00000000" w:rsidR="00000000" w:rsidRPr="00000000">
        <w:rPr>
          <w:rFonts w:ascii="Arial" w:cs="Arial" w:eastAsia="Arial" w:hAnsi="Arial"/>
          <w:b w:val="1"/>
          <w:sz w:val="20"/>
          <w:szCs w:val="20"/>
          <w:rtl w:val="0"/>
        </w:rPr>
        <w:t xml:space="preserve">“Γνωμάτευση για τη συνταγματικότητα της πρότασης νόμου που προβλέπει για την ολιστική σεξουαλική διαπαιδαγώγηση” της Νομικής Υπηρεσίας με αρ. φακ. Γ.Ε.50/Ν.37/2019</w:t>
      </w:r>
      <w:r w:rsidDel="00000000" w:rsidR="00000000" w:rsidRPr="00000000">
        <w:rPr>
          <w:rFonts w:ascii="Arial" w:cs="Arial" w:eastAsia="Arial" w:hAnsi="Arial"/>
          <w:sz w:val="20"/>
          <w:szCs w:val="20"/>
          <w:rtl w:val="0"/>
        </w:rPr>
        <w:t xml:space="preserve">, προτού δημοσιευθεί ο περί της Ολιστικής Σεξουαλικής Διαπαιδαγώγησης Νόμος του 2022, Ν.205(Ι)/2022 βάσει της οποίας καθίστατο αντισυνταγματική η ίδια η πρόταση νόμου ένεκα ακριβώς της επέμβασης της Νομοθετικής Εξουσίας στο ρόλο της Εκτελεστικής, πόσο μάλλον η θέσπιση του ίδιου του νόμου..</w:t>
      </w:r>
    </w:p>
    <w:p w:rsidR="00000000" w:rsidDel="00000000" w:rsidP="00000000" w:rsidRDefault="00000000" w:rsidRPr="00000000" w14:paraId="00000040">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Στη βάση των πιο πάνω, το πλαίσιο της ολιστικής σεξουαλικής διαπαιδαγώγησης είναι παράνομο ως αντισυνταγματικό, όλοι δε οι φορείς, συμπεριλαμβανομένων ατομικά των όσων διαδραματίζουν τον παραμικρό ρόλο, είτε πρόκειται για λήψη αποφάσεων, διδασκαλία υλικού, διευθυντών σχολείων, εκπαιδευτικών και/ή άλλως πως, θα καθίστανται συνένοχοι σε μια συνομωσία όπου παραβιάζονται θεμελιώδη ανθρώπινα δικαιώματα, τόσο των παιδιών, όσο και των γονέων.</w:t>
      </w:r>
    </w:p>
    <w:p w:rsidR="00000000" w:rsidDel="00000000" w:rsidP="00000000" w:rsidRDefault="00000000" w:rsidRPr="00000000" w14:paraId="00000042">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Θα πρέπει, με κάθε σεβασμό, να συνειδητοποιήσουν όλοι οι αρμόδιοι, ότι η πρώτη κατοικία των παιδιών μας είναι το ίδιο τους το σώμα, και ως η κατοικία τους, θα πρέπει να μείνει απαραβίαστη.</w:t>
      </w:r>
    </w:p>
    <w:p w:rsidR="00000000" w:rsidDel="00000000" w:rsidP="00000000" w:rsidRDefault="00000000" w:rsidRPr="00000000" w14:paraId="00000044">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tabs>
          <w:tab w:val="left" w:leader="none" w:pos="630"/>
        </w:tabs>
        <w:spacing w:after="0" w:line="276"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Τέλος, θα θέλαμε να σας επιστήσουμε επίσης την προσοχή στα ακόλουθα:</w:t>
      </w:r>
    </w:p>
    <w:p w:rsidR="00000000" w:rsidDel="00000000" w:rsidP="00000000" w:rsidRDefault="00000000" w:rsidRPr="00000000" w14:paraId="00000046">
      <w:pPr>
        <w:tabs>
          <w:tab w:val="left" w:leader="none" w:pos="630"/>
        </w:tabs>
        <w:spacing w:after="0" w:before="20" w:line="283.6363636363637" w:lineRule="auto"/>
        <w:ind w:left="0" w:right="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 </w:t>
      </w:r>
    </w:p>
    <w:p w:rsidR="00000000" w:rsidDel="00000000" w:rsidP="00000000" w:rsidRDefault="00000000" w:rsidRPr="00000000" w14:paraId="00000047">
      <w:pPr>
        <w:tabs>
          <w:tab w:val="left" w:leader="none" w:pos="630"/>
        </w:tabs>
        <w:spacing w:after="0" w:line="276"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Σε περίπτωση που προτρέψετε το παιδί μου ή του επιτρέψετε να παρακολουθήσει οποιοδήποτε μάθημα με περιεχόμενο σεξουαλικής διαπαιδαγώγησης χωρίς να έχετε εξασφαλίσει την πρότερη γραπτή μας συγκατάθεσή ως γονείς και κηδεμόνες του, αυτό αποτελεί ποινικό αδίκημα και να είστε βέβαιοι ότι θα καταγγελθείτε στην Αστυνομία για τέτοια ενέργεια</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8">
      <w:pPr>
        <w:tabs>
          <w:tab w:val="left" w:leader="none" w:pos="630"/>
        </w:tabs>
        <w:spacing w:after="0" w:before="20" w:line="283.6363636363637" w:lineRule="auto"/>
        <w:ind w:left="0" w:right="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 </w:t>
      </w:r>
    </w:p>
    <w:p w:rsidR="00000000" w:rsidDel="00000000" w:rsidP="00000000" w:rsidRDefault="00000000" w:rsidRPr="00000000" w14:paraId="00000049">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Περαιτέρω, σε περίπτωση που είτε η Διεύθυνση ή/και το προσωπικό ή/και οι εκπαιδευτικοί του σχολείου με τη συμπεριφορά τους παραβιάσουν οποιοδήποτε από τα πιο πάνω δικαιώματά μας, ή/και υποβάλουν το παιδί μου ή/και επιτρέψουν να υποστεί το παιδί μου οποιασδήποτε μορφής διάκριση ή/και εκφοβισμό ή ψυχαναγκασμό (bullying) ένεκα της άρνησης παρακολούθησης του/των ανωτέρω μαθήματος/ων, σας καθιστώ υπεύθυνους και θα λάβω εναντίον σας νομικά και δικαστικά μέτρα.</w:t>
      </w:r>
    </w:p>
    <w:p w:rsidR="00000000" w:rsidDel="00000000" w:rsidP="00000000" w:rsidRDefault="00000000" w:rsidRPr="00000000" w14:paraId="0000004A">
      <w:pPr>
        <w:tabs>
          <w:tab w:val="left" w:leader="none" w:pos="630"/>
        </w:tabs>
        <w:spacing w:after="0" w:line="174.54545454545453"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4B">
      <w:pPr>
        <w:tabs>
          <w:tab w:val="left" w:leader="none" w:pos="630"/>
        </w:tabs>
        <w:spacing w:after="0" w:line="360" w:lineRule="auto"/>
        <w:ind w:left="0" w:right="0"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Ελπίζω ότι τα ανωτέρω ξεκαθαρίζουν τη θέση μας και σας ευχαριστώ εκ των προτέρων για την κατανόηση σας.</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20"/>
          <w:szCs w:val="20"/>
          <w:rtl w:val="0"/>
        </w:rPr>
        <w:t xml:space="preserve">Θέτω υπόψιν σας ότι το παιδί μου θα έρχεται κανονικά στο σχολείο και </w:t>
      </w:r>
      <w:r w:rsidDel="00000000" w:rsidR="00000000" w:rsidRPr="00000000">
        <w:rPr>
          <w:rFonts w:ascii="Arial" w:cs="Arial" w:eastAsia="Arial" w:hAnsi="Arial"/>
          <w:b w:val="1"/>
          <w:sz w:val="20"/>
          <w:szCs w:val="20"/>
          <w:rtl w:val="0"/>
        </w:rPr>
        <w:t xml:space="preserve">αναμένουμε την άμεση, τεκμηριωμένη απάντηση και ανταπόκριση σας στα ως άνω αιτήματά μας.</w:t>
      </w:r>
    </w:p>
    <w:p w:rsidR="00000000" w:rsidDel="00000000" w:rsidP="00000000" w:rsidRDefault="00000000" w:rsidRPr="00000000" w14:paraId="0000004C">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Δια της παρούσης, απευθύνεται έκκληση στην Επίτροπο Διοικήσεως και Προστασίας Ανθρωπίνων Δικαιωμάτων και στην Επίτροπο Προστασίας των Δικαιωμάτων του Παιδιού, όπως λάβουν τα απαραίτητα μέτρα δυνάμει του Άρθρου 35 του Συντάγματος για τη διασφάλιση των ανθρωπίνων δικαιωμάτων μας ως γονείς των παιδιών αλλά και του/των ίδιου/ίδιων του/των παιδιού/παιδιών μας.</w:t>
      </w:r>
    </w:p>
    <w:p w:rsidR="00000000" w:rsidDel="00000000" w:rsidP="00000000" w:rsidRDefault="00000000" w:rsidRPr="00000000" w14:paraId="0000004E">
      <w:pPr>
        <w:tabs>
          <w:tab w:val="left" w:leader="none" w:pos="630"/>
        </w:tabs>
        <w:spacing w:after="0" w:line="36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tabs>
          <w:tab w:val="left" w:leader="none" w:pos="630"/>
        </w:tabs>
        <w:spacing w:after="0" w:line="174.54545454545453" w:lineRule="auto"/>
        <w:ind w:left="0" w:right="0" w:firstLine="0"/>
        <w:rPr>
          <w:rFonts w:ascii="Arial" w:cs="Arial" w:eastAsia="Arial" w:hAnsi="Arial"/>
          <w:sz w:val="20"/>
          <w:szCs w:val="20"/>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20"/>
          <w:szCs w:val="20"/>
          <w:rtl w:val="0"/>
        </w:rPr>
        <w:t xml:space="preserve">Με εκτίμηση,</w:t>
      </w:r>
    </w:p>
    <w:p w:rsidR="00000000" w:rsidDel="00000000" w:rsidP="00000000" w:rsidRDefault="00000000" w:rsidRPr="00000000" w14:paraId="00000050">
      <w:pPr>
        <w:tabs>
          <w:tab w:val="left" w:leader="none" w:pos="630"/>
        </w:tabs>
        <w:spacing w:after="0" w:before="20" w:line="152.72727272727275" w:lineRule="auto"/>
        <w:ind w:left="0" w:hanging="105"/>
        <w:rPr>
          <w:rFonts w:ascii="Arial" w:cs="Arial" w:eastAsia="Arial" w:hAnsi="Arial"/>
          <w:sz w:val="20"/>
          <w:szCs w:val="20"/>
        </w:rPr>
      </w:pPr>
      <w:r w:rsidDel="00000000" w:rsidR="00000000" w:rsidRPr="00000000">
        <w:rPr>
          <w:rFonts w:ascii="Arial" w:cs="Arial" w:eastAsia="Arial" w:hAnsi="Arial"/>
          <w:sz w:val="14"/>
          <w:szCs w:val="14"/>
          <w:rtl w:val="0"/>
        </w:rPr>
        <w:t xml:space="preserve"> </w:t>
      </w:r>
      <w:r w:rsidDel="00000000" w:rsidR="00000000" w:rsidRPr="00000000">
        <w:rPr>
          <w:rtl w:val="0"/>
        </w:rPr>
      </w:r>
    </w:p>
    <w:tbl>
      <w:tblPr>
        <w:tblStyle w:val="Table2"/>
        <w:tblW w:w="954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770"/>
        <w:gridCol w:w="4770"/>
        <w:tblGridChange w:id="0">
          <w:tblGrid>
            <w:gridCol w:w="4770"/>
            <w:gridCol w:w="47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 </w:t>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 </w:t>
              <w:tab/>
              <w:tab/>
              <w:tab/>
              <w:tab/>
              <w:tab/>
              <w:tab/>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tabs>
                <w:tab w:val="left" w:leader="none" w:pos="630"/>
              </w:tabs>
              <w:spacing w:after="0" w:line="246.54545454545456" w:lineRule="auto"/>
              <w:ind w:right="-80" w:hanging="105"/>
              <w:rPr>
                <w:rFonts w:ascii="Arial" w:cs="Arial" w:eastAsia="Arial" w:hAnsi="Arial"/>
                <w:sz w:val="20"/>
                <w:szCs w:val="20"/>
              </w:rPr>
            </w:pPr>
            <w:r w:rsidDel="00000000" w:rsidR="00000000" w:rsidRPr="00000000">
              <w:rPr>
                <w:rFonts w:ascii="Arial" w:cs="Arial" w:eastAsia="Arial" w:hAnsi="Arial"/>
                <w:sz w:val="20"/>
                <w:szCs w:val="20"/>
                <w:rtl w:val="0"/>
              </w:rPr>
              <w:t xml:space="preserve">[Ονοματεπώνυμο μητέρας ολογράφως]</w:t>
            </w:r>
          </w:p>
          <w:p w:rsidR="00000000" w:rsidDel="00000000" w:rsidP="00000000" w:rsidRDefault="00000000" w:rsidRPr="00000000" w14:paraId="00000054">
            <w:pPr>
              <w:tabs>
                <w:tab w:val="left" w:leader="none" w:pos="630"/>
              </w:tabs>
              <w:spacing w:after="0" w:line="246.54545454545456" w:lineRule="auto"/>
              <w:ind w:right="-80" w:hanging="105"/>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tabs>
                <w:tab w:val="left" w:leader="none" w:pos="630"/>
              </w:tabs>
              <w:spacing w:after="0" w:line="246.54545454545456" w:lineRule="auto"/>
              <w:ind w:right="-80" w:hanging="105"/>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tabs>
                <w:tab w:val="left" w:leader="none" w:pos="630"/>
              </w:tabs>
              <w:spacing w:after="0" w:line="246.54545454545456" w:lineRule="auto"/>
              <w:ind w:right="-80" w:hanging="105"/>
              <w:rPr>
                <w:rFonts w:ascii="Arial" w:cs="Arial" w:eastAsia="Arial" w:hAnsi="Arial"/>
                <w:sz w:val="20"/>
                <w:szCs w:val="20"/>
              </w:rPr>
            </w:pPr>
            <w:r w:rsidDel="00000000" w:rsidR="00000000" w:rsidRPr="00000000">
              <w:rPr>
                <w:rFonts w:ascii="Arial" w:cs="Arial" w:eastAsia="Arial" w:hAnsi="Arial"/>
                <w:sz w:val="20"/>
                <w:szCs w:val="20"/>
                <w:rtl w:val="0"/>
              </w:rPr>
              <w:t xml:space="preserve">[Ονοματεπώνυμο πατέρα ολογράφως]</w:t>
            </w:r>
          </w:p>
          <w:p w:rsidR="00000000" w:rsidDel="00000000" w:rsidP="00000000" w:rsidRDefault="00000000" w:rsidRPr="00000000" w14:paraId="00000057">
            <w:pPr>
              <w:tabs>
                <w:tab w:val="left" w:leader="none" w:pos="630"/>
              </w:tabs>
              <w:spacing w:after="0" w:line="246.54545454545456" w:lineRule="auto"/>
              <w:ind w:right="-80" w:hanging="105"/>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tabs>
                <w:tab w:val="left" w:leader="none" w:pos="630"/>
              </w:tabs>
              <w:spacing w:after="0" w:line="246.54545454545456" w:lineRule="auto"/>
              <w:ind w:right="-80" w:hanging="105"/>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tabs>
                <w:tab w:val="left" w:leader="none" w:pos="630"/>
              </w:tabs>
              <w:spacing w:after="0" w:line="246.54545454545456" w:lineRule="auto"/>
              <w:ind w:right="-20" w:hanging="105"/>
              <w:rPr>
                <w:rFonts w:ascii="Arial" w:cs="Arial" w:eastAsia="Arial" w:hAnsi="Arial"/>
                <w:sz w:val="20"/>
                <w:szCs w:val="20"/>
              </w:rPr>
            </w:pPr>
            <w:r w:rsidDel="00000000" w:rsidR="00000000" w:rsidRPr="00000000">
              <w:rPr>
                <w:rFonts w:ascii="Arial" w:cs="Arial" w:eastAsia="Arial" w:hAnsi="Arial"/>
                <w:sz w:val="20"/>
                <w:szCs w:val="20"/>
                <w:rtl w:val="0"/>
              </w:rPr>
              <w:t xml:space="preserve">[Αρ. Ταυτότητας ή Διαβατηρίου]: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tabs>
                <w:tab w:val="left" w:leader="none" w:pos="630"/>
              </w:tabs>
              <w:spacing w:after="0" w:line="246.54545454545456" w:lineRule="auto"/>
              <w:ind w:right="-20" w:hanging="105"/>
              <w:rPr>
                <w:rFonts w:ascii="Arial" w:cs="Arial" w:eastAsia="Arial" w:hAnsi="Arial"/>
                <w:sz w:val="20"/>
                <w:szCs w:val="20"/>
              </w:rPr>
            </w:pPr>
            <w:r w:rsidDel="00000000" w:rsidR="00000000" w:rsidRPr="00000000">
              <w:rPr>
                <w:rFonts w:ascii="Arial" w:cs="Arial" w:eastAsia="Arial" w:hAnsi="Arial"/>
                <w:sz w:val="20"/>
                <w:szCs w:val="20"/>
                <w:rtl w:val="0"/>
              </w:rPr>
              <w:t xml:space="preserve">[Αρ. Ταυτότητας ή Διαβατηρίου]: </w:t>
            </w:r>
          </w:p>
        </w:tc>
      </w:tr>
    </w:tbl>
    <w:p w:rsidR="00000000" w:rsidDel="00000000" w:rsidP="00000000" w:rsidRDefault="00000000" w:rsidRPr="00000000" w14:paraId="0000005B">
      <w:pPr>
        <w:tabs>
          <w:tab w:val="left" w:leader="none" w:pos="630"/>
        </w:tabs>
        <w:spacing w:after="0" w:before="40" w:line="360" w:lineRule="auto"/>
        <w:ind w:left="720" w:right="8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C">
      <w:pPr>
        <w:numPr>
          <w:ilvl w:val="0"/>
          <w:numId w:val="1"/>
        </w:numPr>
        <w:tabs>
          <w:tab w:val="left" w:leader="none" w:pos="630"/>
        </w:tabs>
        <w:spacing w:after="0" w:afterAutospacing="0" w:before="40" w:line="360" w:lineRule="auto"/>
        <w:ind w:left="450" w:right="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Όπου σε αυτό το έγγραφο τυχόν χρησιμοποιείται α΄ πρόσωπο ενικού για τον ένα γονέα, εξυπακούεται ότι ισχύει και αφορά και τους δύο γονείς.</w:t>
      </w:r>
    </w:p>
    <w:p w:rsidR="00000000" w:rsidDel="00000000" w:rsidP="00000000" w:rsidRDefault="00000000" w:rsidRPr="00000000" w14:paraId="0000005D">
      <w:pPr>
        <w:numPr>
          <w:ilvl w:val="0"/>
          <w:numId w:val="1"/>
        </w:numPr>
        <w:tabs>
          <w:tab w:val="left" w:leader="none" w:pos="630"/>
        </w:tabs>
        <w:spacing w:after="0" w:before="0" w:beforeAutospacing="0" w:line="360" w:lineRule="auto"/>
        <w:ind w:left="450" w:right="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Το παρόν έγγραφο ισχύει και για τις μονογονεϊκές οικογένειες, ή /και όπου την αποκλειστική κηδεμονία και μέριμνα την έχει με διάταγμα δικαστηρίου ο ένας γονέας.</w:t>
      </w:r>
      <w:r w:rsidDel="00000000" w:rsidR="00000000" w:rsidRPr="00000000">
        <w:rPr>
          <w:rtl w:val="0"/>
        </w:rPr>
      </w:r>
    </w:p>
    <w:sectPr>
      <w:headerReference r:id="rId10" w:type="default"/>
      <w:footerReference r:id="rId11" w:type="default"/>
      <w:pgSz w:h="15840" w:w="12240" w:orient="portrait"/>
      <w:pgMar w:bottom="1260" w:top="1220" w:left="1350" w:right="1350" w:header="0" w:footer="36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spacing w:after="0" w:line="200" w:lineRule="auto"/>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5549900</wp:posOffset>
              </wp:positionH>
              <wp:positionV relativeFrom="paragraph">
                <wp:posOffset>9550400</wp:posOffset>
              </wp:positionV>
              <wp:extent cx="142875" cy="174625"/>
              <wp:effectExtent b="0" l="0" r="0" t="0"/>
              <wp:wrapNone/>
              <wp:docPr id="1" name=""/>
              <a:graphic>
                <a:graphicData uri="http://schemas.microsoft.com/office/word/2010/wordprocessingShape">
                  <wps:wsp>
                    <wps:cNvSpPr/>
                    <wps:cNvPr id="2" name="Shape 2"/>
                    <wps:spPr>
                      <a:xfrm>
                        <a:off x="6371525" y="3697450"/>
                        <a:ext cx="133350" cy="165100"/>
                      </a:xfrm>
                      <a:custGeom>
                        <a:rect b="b" l="l" r="r" t="t"/>
                        <a:pathLst>
                          <a:path extrusionOk="0" h="165100" w="133350">
                            <a:moveTo>
                              <a:pt x="0" y="0"/>
                            </a:moveTo>
                            <a:lnTo>
                              <a:pt x="0" y="165100"/>
                            </a:lnTo>
                            <a:lnTo>
                              <a:pt x="133350" y="165100"/>
                            </a:lnTo>
                            <a:lnTo>
                              <a:pt x="133350" y="0"/>
                            </a:lnTo>
                            <a:close/>
                          </a:path>
                        </a:pathLst>
                      </a:custGeom>
                      <a:noFill/>
                      <a:ln>
                        <a:noFill/>
                      </a:ln>
                    </wps:spPr>
                    <wps:txbx>
                      <w:txbxContent>
                        <w:p w:rsidR="00000000" w:rsidDel="00000000" w:rsidP="00000000" w:rsidRDefault="00000000" w:rsidRPr="00000000">
                          <w:pPr>
                            <w:spacing w:after="0" w:before="0" w:line="227.99999713897705"/>
                            <w:ind w:left="58.00000190734863" w:right="-20" w:firstLine="58.00000190734863"/>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w:t>
                          </w:r>
                          <w:r w:rsidDel="00000000" w:rsidR="00000000" w:rsidRPr="00000000">
                            <w:rPr>
                              <w:rFonts w:ascii="Calibri" w:cs="Calibri" w:eastAsia="Calibri" w:hAnsi="Calibri"/>
                              <w:b w:val="0"/>
                              <w:i w:val="0"/>
                              <w:smallCaps w:val="0"/>
                              <w:strike w:val="0"/>
                              <w:color w:val="000000"/>
                              <w:sz w:val="22"/>
                              <w:vertAlign w:val="baseline"/>
                            </w:rPr>
                            <w:t xml:space="preserve">6</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5549900</wp:posOffset>
              </wp:positionH>
              <wp:positionV relativeFrom="paragraph">
                <wp:posOffset>9550400</wp:posOffset>
              </wp:positionV>
              <wp:extent cx="142875" cy="1746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42875" cy="1746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spacing w:after="0" w:lineRule="auto"/>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childcom@ccr.gov.cy" TargetMode="External"/><Relationship Id="rId5" Type="http://schemas.openxmlformats.org/officeDocument/2006/relationships/styles" Target="styles.xml"/><Relationship Id="rId6" Type="http://schemas.openxmlformats.org/officeDocument/2006/relationships/hyperlink" Target="mailto:registry@moec.gov.cy" TargetMode="External"/><Relationship Id="rId7" Type="http://schemas.openxmlformats.org/officeDocument/2006/relationships/hyperlink" Target="mailto:perm.sec@moh.gov.cy" TargetMode="External"/><Relationship Id="rId8" Type="http://schemas.openxmlformats.org/officeDocument/2006/relationships/hyperlink" Target="mailto:ombudsman@ombudsman.gov.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